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4B3015BD" w:rsidR="00BC75EF" w:rsidRPr="004758E4" w:rsidRDefault="00BC75EF" w:rsidP="004E31B5">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w:t>
      </w:r>
      <w:r w:rsidR="00583589">
        <w:rPr>
          <w:rFonts w:ascii="Arial" w:eastAsia="MS Mincho" w:hAnsi="Arial" w:cs="Arial"/>
          <w:b/>
          <w:sz w:val="24"/>
          <w:szCs w:val="24"/>
          <w:lang w:val="en-GB"/>
        </w:rPr>
        <w:t>3</w:t>
      </w:r>
      <w:r w:rsidR="000E174D">
        <w:rPr>
          <w:rFonts w:ascii="Arial" w:eastAsia="MS Mincho" w:hAnsi="Arial" w:cs="Arial"/>
          <w:b/>
          <w:sz w:val="24"/>
          <w:szCs w:val="24"/>
          <w:lang w:val="en-GB"/>
        </w:rPr>
        <w:t>1</w:t>
      </w:r>
      <w:r w:rsidRPr="004758E4">
        <w:rPr>
          <w:rFonts w:ascii="Arial" w:eastAsia="MS Mincho" w:hAnsi="Arial" w:cs="Arial" w:hint="eastAsia"/>
          <w:b/>
          <w:sz w:val="24"/>
          <w:szCs w:val="24"/>
          <w:lang w:val="en-GB"/>
        </w:rPr>
        <w:tab/>
      </w:r>
      <w:r w:rsidR="00043E19" w:rsidRPr="00043E19">
        <w:rPr>
          <w:rFonts w:ascii="Arial" w:eastAsia="MS Mincho" w:hAnsi="Arial" w:cs="Arial"/>
          <w:b/>
          <w:sz w:val="24"/>
          <w:szCs w:val="24"/>
          <w:lang w:val="en-GB"/>
        </w:rPr>
        <w:t>R2-2505196</w:t>
      </w:r>
    </w:p>
    <w:p w14:paraId="752CD432" w14:textId="78FA0CA7" w:rsidR="00583589" w:rsidRPr="00583589" w:rsidRDefault="000E174D" w:rsidP="00583589">
      <w:pPr>
        <w:widowControl/>
        <w:tabs>
          <w:tab w:val="left" w:pos="1701"/>
          <w:tab w:val="right" w:pos="9923"/>
        </w:tabs>
        <w:rPr>
          <w:rFonts w:ascii="Arial" w:eastAsia="MS Mincho" w:hAnsi="Arial" w:cs="Arial"/>
          <w:b/>
          <w:sz w:val="24"/>
          <w:szCs w:val="24"/>
        </w:rPr>
      </w:pPr>
      <w:r>
        <w:rPr>
          <w:rFonts w:ascii="Arial" w:eastAsia="MS Mincho" w:hAnsi="Arial" w:cs="Arial"/>
          <w:b/>
          <w:bCs/>
          <w:sz w:val="24"/>
          <w:szCs w:val="24"/>
        </w:rPr>
        <w:t>B</w:t>
      </w:r>
      <w:r w:rsidR="00EE2199">
        <w:rPr>
          <w:rFonts w:ascii="Arial" w:eastAsia="MS Mincho" w:hAnsi="Arial" w:cs="Arial"/>
          <w:b/>
          <w:bCs/>
          <w:sz w:val="24"/>
          <w:szCs w:val="24"/>
        </w:rPr>
        <w:t>e</w:t>
      </w:r>
      <w:r>
        <w:rPr>
          <w:rFonts w:ascii="Arial" w:eastAsia="MS Mincho" w:hAnsi="Arial" w:cs="Arial"/>
          <w:b/>
          <w:bCs/>
          <w:sz w:val="24"/>
          <w:szCs w:val="24"/>
        </w:rPr>
        <w:t>ngal</w:t>
      </w:r>
      <w:r w:rsidR="00A047B4">
        <w:rPr>
          <w:rFonts w:ascii="Arial" w:eastAsia="MS Mincho" w:hAnsi="Arial" w:cs="Arial"/>
          <w:b/>
          <w:bCs/>
          <w:sz w:val="24"/>
          <w:szCs w:val="24"/>
        </w:rPr>
        <w:t>u</w:t>
      </w:r>
      <w:r>
        <w:rPr>
          <w:rFonts w:ascii="Arial" w:eastAsia="MS Mincho" w:hAnsi="Arial" w:cs="Arial"/>
          <w:b/>
          <w:bCs/>
          <w:sz w:val="24"/>
          <w:szCs w:val="24"/>
        </w:rPr>
        <w:t>r</w:t>
      </w:r>
      <w:r w:rsidR="00A047B4">
        <w:rPr>
          <w:rFonts w:ascii="Arial" w:eastAsia="MS Mincho" w:hAnsi="Arial" w:cs="Arial"/>
          <w:b/>
          <w:bCs/>
          <w:sz w:val="24"/>
          <w:szCs w:val="24"/>
        </w:rPr>
        <w:t>u</w:t>
      </w:r>
      <w:r w:rsidR="00583589" w:rsidRPr="00583589">
        <w:rPr>
          <w:rFonts w:ascii="Arial" w:eastAsia="MS Mincho" w:hAnsi="Arial" w:cs="Arial"/>
          <w:b/>
          <w:bCs/>
          <w:sz w:val="24"/>
          <w:szCs w:val="24"/>
        </w:rPr>
        <w:t>,</w:t>
      </w:r>
      <w:r>
        <w:rPr>
          <w:rFonts w:ascii="Arial" w:eastAsia="MS Mincho" w:hAnsi="Arial" w:cs="Arial"/>
          <w:b/>
          <w:bCs/>
          <w:sz w:val="24"/>
          <w:szCs w:val="24"/>
        </w:rPr>
        <w:t xml:space="preserve"> India,</w:t>
      </w:r>
      <w:r w:rsidR="00583589" w:rsidRPr="00583589">
        <w:rPr>
          <w:rFonts w:ascii="Arial" w:eastAsia="MS Mincho" w:hAnsi="Arial" w:cs="Arial"/>
          <w:b/>
          <w:bCs/>
          <w:sz w:val="24"/>
          <w:szCs w:val="24"/>
          <w:lang w:val="en-GB"/>
        </w:rPr>
        <w:t xml:space="preserve"> </w:t>
      </w:r>
      <w:r>
        <w:rPr>
          <w:rFonts w:ascii="Arial" w:eastAsia="MS Mincho" w:hAnsi="Arial" w:cs="Arial"/>
          <w:b/>
          <w:bCs/>
          <w:sz w:val="24"/>
          <w:szCs w:val="24"/>
          <w:lang w:val="en-GB"/>
        </w:rPr>
        <w:t>2</w:t>
      </w:r>
      <w:r w:rsidR="00A047B4">
        <w:rPr>
          <w:rFonts w:ascii="Arial" w:eastAsia="MS Mincho" w:hAnsi="Arial" w:cs="Arial"/>
          <w:b/>
          <w:bCs/>
          <w:sz w:val="24"/>
          <w:szCs w:val="24"/>
          <w:lang w:val="en-GB"/>
        </w:rPr>
        <w:t>5</w:t>
      </w:r>
      <w:r w:rsidR="00583589" w:rsidRPr="00583589">
        <w:rPr>
          <w:rFonts w:ascii="Arial" w:eastAsia="MS Mincho" w:hAnsi="Arial" w:cs="Arial"/>
          <w:b/>
          <w:bCs/>
          <w:sz w:val="24"/>
          <w:szCs w:val="24"/>
          <w:vertAlign w:val="superscript"/>
          <w:lang w:val="en-GB"/>
        </w:rPr>
        <w:t xml:space="preserve">th </w:t>
      </w:r>
      <w:r w:rsidR="00583589" w:rsidRPr="00583589">
        <w:rPr>
          <w:rFonts w:ascii="Arial" w:eastAsia="MS Mincho" w:hAnsi="Arial" w:cs="Arial"/>
          <w:b/>
          <w:bCs/>
          <w:sz w:val="24"/>
          <w:szCs w:val="24"/>
          <w:lang w:val="en-GB"/>
        </w:rPr>
        <w:t>– 2</w:t>
      </w:r>
      <w:r>
        <w:rPr>
          <w:rFonts w:ascii="Arial" w:eastAsia="MS Mincho" w:hAnsi="Arial" w:cs="Arial"/>
          <w:b/>
          <w:bCs/>
          <w:sz w:val="24"/>
          <w:szCs w:val="24"/>
          <w:lang w:val="en-GB"/>
        </w:rPr>
        <w:t>9</w:t>
      </w:r>
      <w:r>
        <w:rPr>
          <w:rFonts w:ascii="Arial" w:eastAsia="MS Mincho" w:hAnsi="Arial" w:cs="Arial"/>
          <w:b/>
          <w:bCs/>
          <w:sz w:val="24"/>
          <w:szCs w:val="24"/>
          <w:vertAlign w:val="superscript"/>
          <w:lang w:val="en-GB"/>
        </w:rPr>
        <w:t>th</w:t>
      </w:r>
      <w:r w:rsidR="005F5ACE">
        <w:rPr>
          <w:rFonts w:ascii="Arial" w:eastAsia="MS Mincho" w:hAnsi="Arial" w:cs="Arial"/>
          <w:b/>
          <w:bCs/>
          <w:sz w:val="24"/>
          <w:szCs w:val="24"/>
          <w:lang w:val="en-GB"/>
        </w:rPr>
        <w:t xml:space="preserve"> </w:t>
      </w:r>
      <w:r>
        <w:rPr>
          <w:rFonts w:ascii="Arial" w:eastAsia="MS Mincho" w:hAnsi="Arial" w:cs="Arial"/>
          <w:b/>
          <w:bCs/>
          <w:sz w:val="24"/>
          <w:szCs w:val="24"/>
          <w:lang w:val="en-GB"/>
        </w:rPr>
        <w:t>Aug</w:t>
      </w:r>
      <w:r w:rsidR="005E5644">
        <w:rPr>
          <w:rFonts w:asciiTheme="minorEastAsia" w:hAnsiTheme="minorEastAsia" w:cs="Arial" w:hint="eastAsia"/>
          <w:b/>
          <w:bCs/>
          <w:sz w:val="24"/>
          <w:szCs w:val="24"/>
          <w:lang w:val="en-GB"/>
        </w:rPr>
        <w:t>,</w:t>
      </w:r>
      <w:r w:rsidR="00583589" w:rsidRPr="00583589">
        <w:rPr>
          <w:rFonts w:ascii="Arial" w:eastAsia="MS Mincho" w:hAnsi="Arial" w:cs="Arial"/>
          <w:b/>
          <w:bCs/>
          <w:sz w:val="24"/>
          <w:szCs w:val="24"/>
          <w:lang w:val="en-GB"/>
        </w:rPr>
        <w:t xml:space="preserve"> 2025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334FA9D9" w:rsidR="00BC75EF" w:rsidRPr="00500AFC" w:rsidRDefault="00BC75EF" w:rsidP="00BC75EF">
      <w:pPr>
        <w:widowControl/>
        <w:tabs>
          <w:tab w:val="left" w:pos="1800"/>
          <w:tab w:val="right" w:pos="9072"/>
        </w:tabs>
        <w:ind w:left="1798" w:hangingChars="814" w:hanging="1798"/>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D53332" w:rsidRPr="00500AFC">
        <w:rPr>
          <w:rFonts w:ascii="Arial" w:eastAsia="MS Mincho" w:hAnsi="Arial" w:cs="Arial"/>
          <w:b/>
          <w:kern w:val="0"/>
          <w:sz w:val="22"/>
          <w:szCs w:val="24"/>
          <w:lang w:eastAsia="en-US"/>
        </w:rPr>
        <w:t>R</w:t>
      </w:r>
      <w:r w:rsidR="000E174D">
        <w:rPr>
          <w:rFonts w:ascii="Arial" w:eastAsia="MS Mincho" w:hAnsi="Arial" w:cs="Arial"/>
          <w:b/>
          <w:kern w:val="0"/>
          <w:sz w:val="22"/>
          <w:szCs w:val="24"/>
          <w:lang w:eastAsia="en-US"/>
        </w:rPr>
        <w:t xml:space="preserve">emaining issues of </w:t>
      </w:r>
      <w:r w:rsidR="00D51B74">
        <w:rPr>
          <w:rFonts w:ascii="Arial" w:eastAsia="MS Mincho" w:hAnsi="Arial" w:cs="Arial"/>
          <w:b/>
          <w:kern w:val="0"/>
          <w:sz w:val="22"/>
          <w:szCs w:val="24"/>
          <w:lang w:eastAsia="en-US"/>
        </w:rPr>
        <w:t>A</w:t>
      </w:r>
      <w:r w:rsidR="00C54402">
        <w:rPr>
          <w:rFonts w:ascii="Arial" w:eastAsia="MS Mincho" w:hAnsi="Arial" w:cs="Arial"/>
          <w:b/>
          <w:kern w:val="0"/>
          <w:sz w:val="22"/>
          <w:szCs w:val="24"/>
          <w:lang w:eastAsia="en-US"/>
        </w:rPr>
        <w:t>-I</w:t>
      </w:r>
      <w:r w:rsidR="00D51B74">
        <w:rPr>
          <w:rFonts w:ascii="Arial" w:eastAsia="MS Mincho" w:hAnsi="Arial" w:cs="Arial"/>
          <w:b/>
          <w:kern w:val="0"/>
          <w:sz w:val="22"/>
          <w:szCs w:val="24"/>
          <w:lang w:eastAsia="en-US"/>
        </w:rPr>
        <w:t>oT Paging</w:t>
      </w:r>
    </w:p>
    <w:p w14:paraId="66EBB36C" w14:textId="4B9043B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16A19">
        <w:rPr>
          <w:rFonts w:ascii="Arial" w:eastAsia="MS Mincho" w:hAnsi="Arial" w:cs="Arial"/>
          <w:b/>
          <w:kern w:val="0"/>
          <w:sz w:val="22"/>
          <w:szCs w:val="24"/>
          <w:lang w:eastAsia="en-US"/>
        </w:rPr>
        <w:t>2</w:t>
      </w:r>
      <w:r w:rsidRPr="0037163A">
        <w:rPr>
          <w:rFonts w:ascii="Arial" w:eastAsia="MS Mincho" w:hAnsi="Arial" w:cs="Arial"/>
          <w:b/>
          <w:kern w:val="0"/>
          <w:sz w:val="22"/>
          <w:szCs w:val="24"/>
          <w:lang w:eastAsia="en-US"/>
        </w:rPr>
        <w:t>.</w:t>
      </w:r>
      <w:r w:rsidR="00793B67">
        <w:rPr>
          <w:rFonts w:ascii="Arial" w:eastAsia="MS Mincho" w:hAnsi="Arial" w:cs="Arial"/>
          <w:b/>
          <w:kern w:val="0"/>
          <w:sz w:val="22"/>
          <w:szCs w:val="24"/>
          <w:lang w:eastAsia="en-US"/>
        </w:rPr>
        <w:t>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B0117B9" w14:textId="6E012B71" w:rsidR="008B22C7" w:rsidRDefault="00C54402" w:rsidP="00B4316F">
      <w:pPr>
        <w:widowControl/>
        <w:spacing w:after="180"/>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val="en-GB" w:eastAsia="en-US"/>
        </w:rPr>
        <w:t>RAN</w:t>
      </w:r>
      <w:r w:rsidR="00471C97" w:rsidRPr="00471C97">
        <w:rPr>
          <w:rFonts w:ascii="Times New Roman" w:eastAsia="MS Mincho" w:hAnsi="Times New Roman" w:cs="Times New Roman" w:hint="eastAsia"/>
          <w:kern w:val="0"/>
          <w:sz w:val="20"/>
          <w:szCs w:val="20"/>
          <w:lang w:val="en-GB" w:eastAsia="en-US"/>
        </w:rPr>
        <w:t>2</w:t>
      </w:r>
      <w:r>
        <w:rPr>
          <w:rFonts w:ascii="Times New Roman" w:eastAsia="MS Mincho" w:hAnsi="Times New Roman" w:cs="Times New Roman"/>
          <w:kern w:val="0"/>
          <w:sz w:val="20"/>
          <w:szCs w:val="20"/>
          <w:lang w:val="en-GB" w:eastAsia="en-US"/>
        </w:rPr>
        <w:t>#</w:t>
      </w:r>
      <w:r w:rsidR="00FE5EC7">
        <w:rPr>
          <w:rFonts w:ascii="Times New Roman" w:eastAsia="MS Mincho" w:hAnsi="Times New Roman" w:cs="Times New Roman"/>
          <w:kern w:val="0"/>
          <w:sz w:val="20"/>
          <w:szCs w:val="20"/>
          <w:lang w:val="en-GB" w:eastAsia="en-US"/>
        </w:rPr>
        <w:t>1</w:t>
      </w:r>
      <w:r w:rsidR="000E7709">
        <w:rPr>
          <w:rFonts w:ascii="Times New Roman" w:eastAsia="MS Mincho" w:hAnsi="Times New Roman" w:cs="Times New Roman"/>
          <w:kern w:val="0"/>
          <w:sz w:val="20"/>
          <w:szCs w:val="20"/>
          <w:lang w:val="en-GB" w:eastAsia="en-US"/>
        </w:rPr>
        <w:t>30</w:t>
      </w:r>
      <w:r w:rsidR="00FE5EC7">
        <w:rPr>
          <w:rFonts w:ascii="Times New Roman" w:eastAsia="MS Mincho" w:hAnsi="Times New Roman" w:cs="Times New Roman"/>
          <w:kern w:val="0"/>
          <w:sz w:val="20"/>
          <w:szCs w:val="20"/>
          <w:lang w:val="en-GB" w:eastAsia="en-US"/>
        </w:rPr>
        <w:t xml:space="preserve"> </w:t>
      </w:r>
      <w:r w:rsidR="0039056D">
        <w:rPr>
          <w:rFonts w:ascii="Times New Roman" w:eastAsia="MS Mincho" w:hAnsi="Times New Roman" w:cs="Times New Roman"/>
          <w:kern w:val="0"/>
          <w:sz w:val="20"/>
          <w:szCs w:val="20"/>
          <w:lang w:val="en-GB" w:eastAsia="en-US"/>
        </w:rPr>
        <w:t>meeting</w:t>
      </w:r>
      <w:r w:rsidR="005D7A51">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 xml:space="preserve">has </w:t>
      </w:r>
      <w:r w:rsidR="00471C97">
        <w:rPr>
          <w:rFonts w:ascii="Times New Roman" w:eastAsia="MS Mincho" w:hAnsi="Times New Roman" w:cs="Times New Roman"/>
          <w:kern w:val="0"/>
          <w:sz w:val="20"/>
          <w:szCs w:val="20"/>
          <w:lang w:val="en-GB" w:eastAsia="en-US"/>
        </w:rPr>
        <w:t xml:space="preserve">made </w:t>
      </w:r>
      <w:r w:rsidR="000E7709">
        <w:rPr>
          <w:rFonts w:ascii="Times New Roman" w:eastAsia="MS Mincho" w:hAnsi="Times New Roman" w:cs="Times New Roman"/>
          <w:kern w:val="0"/>
          <w:sz w:val="20"/>
          <w:szCs w:val="20"/>
          <w:lang w:val="en-GB" w:eastAsia="en-US"/>
        </w:rPr>
        <w:t>the following</w:t>
      </w:r>
      <w:r w:rsidR="00B4316F">
        <w:rPr>
          <w:rFonts w:ascii="Times New Roman" w:eastAsia="MS Mincho" w:hAnsi="Times New Roman" w:cs="Times New Roman"/>
          <w:kern w:val="0"/>
          <w:sz w:val="20"/>
          <w:szCs w:val="20"/>
          <w:lang w:val="en-GB" w:eastAsia="en-US"/>
        </w:rPr>
        <w:t xml:space="preserve"> progress</w:t>
      </w:r>
      <w:r w:rsidR="00471C97">
        <w:rPr>
          <w:rFonts w:ascii="Times New Roman" w:eastAsia="MS Mincho" w:hAnsi="Times New Roman" w:cs="Times New Roman"/>
          <w:kern w:val="0"/>
          <w:sz w:val="20"/>
          <w:szCs w:val="20"/>
          <w:lang w:val="en-GB" w:eastAsia="en-US"/>
        </w:rPr>
        <w:t xml:space="preserve"> in terms of </w:t>
      </w:r>
      <w:r w:rsidR="000E7709">
        <w:rPr>
          <w:rFonts w:ascii="Times New Roman" w:eastAsia="MS Mincho" w:hAnsi="Times New Roman" w:cs="Times New Roman"/>
          <w:kern w:val="0"/>
          <w:sz w:val="20"/>
          <w:szCs w:val="20"/>
          <w:lang w:val="en-GB" w:eastAsia="en-US"/>
        </w:rPr>
        <w:t xml:space="preserve">the format of </w:t>
      </w:r>
      <w:r w:rsidR="00471C97">
        <w:rPr>
          <w:rFonts w:ascii="Times New Roman" w:eastAsia="MS Mincho" w:hAnsi="Times New Roman" w:cs="Times New Roman"/>
          <w:kern w:val="0"/>
          <w:sz w:val="20"/>
          <w:szCs w:val="20"/>
          <w:lang w:val="en-GB" w:eastAsia="en-US"/>
        </w:rPr>
        <w:t xml:space="preserve">A-IoT paging </w:t>
      </w:r>
      <w:r w:rsidR="00471C97">
        <w:rPr>
          <w:rFonts w:ascii="Times New Roman" w:eastAsia="MS Mincho" w:hAnsi="Times New Roman" w:cs="Times New Roman"/>
          <w:kern w:val="0"/>
          <w:sz w:val="20"/>
          <w:szCs w:val="20"/>
          <w:lang w:val="en-GB" w:eastAsia="en-US"/>
        </w:rPr>
        <w:fldChar w:fldCharType="begin"/>
      </w:r>
      <w:r w:rsidR="00471C97">
        <w:rPr>
          <w:rFonts w:ascii="Times New Roman" w:eastAsia="MS Mincho" w:hAnsi="Times New Roman" w:cs="Times New Roman"/>
          <w:kern w:val="0"/>
          <w:sz w:val="20"/>
          <w:szCs w:val="20"/>
          <w:lang w:val="en-GB" w:eastAsia="en-US"/>
        </w:rPr>
        <w:instrText xml:space="preserve"> REF _Ref192857197 \r \h </w:instrText>
      </w:r>
      <w:r w:rsidR="00471C97">
        <w:rPr>
          <w:rFonts w:ascii="Times New Roman" w:eastAsia="MS Mincho" w:hAnsi="Times New Roman" w:cs="Times New Roman"/>
          <w:kern w:val="0"/>
          <w:sz w:val="20"/>
          <w:szCs w:val="20"/>
          <w:lang w:val="en-GB" w:eastAsia="en-US"/>
        </w:rPr>
      </w:r>
      <w:r w:rsidR="00471C97">
        <w:rPr>
          <w:rFonts w:ascii="Times New Roman" w:eastAsia="MS Mincho" w:hAnsi="Times New Roman" w:cs="Times New Roman"/>
          <w:kern w:val="0"/>
          <w:sz w:val="20"/>
          <w:szCs w:val="20"/>
          <w:lang w:val="en-GB" w:eastAsia="en-US"/>
        </w:rPr>
        <w:fldChar w:fldCharType="separate"/>
      </w:r>
      <w:r w:rsidR="00471C97">
        <w:rPr>
          <w:rFonts w:ascii="Times New Roman" w:eastAsia="MS Mincho" w:hAnsi="Times New Roman" w:cs="Times New Roman"/>
          <w:kern w:val="0"/>
          <w:sz w:val="20"/>
          <w:szCs w:val="20"/>
          <w:lang w:val="en-GB" w:eastAsia="en-US"/>
        </w:rPr>
        <w:t>[1]</w:t>
      </w:r>
      <w:r w:rsidR="00471C97">
        <w:rPr>
          <w:rFonts w:ascii="Times New Roman" w:eastAsia="MS Mincho" w:hAnsi="Times New Roman" w:cs="Times New Roman"/>
          <w:kern w:val="0"/>
          <w:sz w:val="20"/>
          <w:szCs w:val="20"/>
          <w:lang w:val="en-GB" w:eastAsia="en-US"/>
        </w:rPr>
        <w:fldChar w:fldCharType="end"/>
      </w:r>
      <w:r w:rsidR="00B4316F">
        <w:rPr>
          <w:rFonts w:ascii="Times New Roman" w:eastAsia="MS Mincho" w:hAnsi="Times New Roman" w:cs="Times New Roman"/>
          <w:kern w:val="0"/>
          <w:sz w:val="20"/>
          <w:szCs w:val="20"/>
          <w:lang w:eastAsia="en-US"/>
        </w:rPr>
        <w:t>.</w:t>
      </w:r>
    </w:p>
    <w:tbl>
      <w:tblPr>
        <w:tblStyle w:val="TableGrid"/>
        <w:tblW w:w="0" w:type="auto"/>
        <w:tblLook w:val="04A0" w:firstRow="1" w:lastRow="0" w:firstColumn="1" w:lastColumn="0" w:noHBand="0" w:noVBand="1"/>
      </w:tblPr>
      <w:tblGrid>
        <w:gridCol w:w="9016"/>
      </w:tblGrid>
      <w:tr w:rsidR="008B22C7" w14:paraId="1733FE52" w14:textId="77777777" w:rsidTr="008B22C7">
        <w:tc>
          <w:tcPr>
            <w:tcW w:w="9016" w:type="dxa"/>
          </w:tcPr>
          <w:p w14:paraId="15DC10A1" w14:textId="365F4DD8" w:rsidR="000E7709" w:rsidRPr="004679D0" w:rsidRDefault="000E7709" w:rsidP="000E7709">
            <w:pPr>
              <w:pStyle w:val="Agreement"/>
              <w:numPr>
                <w:ilvl w:val="0"/>
                <w:numId w:val="13"/>
              </w:numPr>
              <w:rPr>
                <w:rFonts w:eastAsia="Times New Roman"/>
                <w:b w:val="0"/>
                <w:szCs w:val="20"/>
                <w:lang w:eastAsia="ja-JP"/>
              </w:rPr>
            </w:pPr>
            <w:r w:rsidRPr="004679D0">
              <w:rPr>
                <w:rFonts w:eastAsia="Times New Roman"/>
                <w:b w:val="0"/>
                <w:szCs w:val="20"/>
                <w:lang w:eastAsia="ja-JP"/>
              </w:rPr>
              <w:t>For CFRA, as a baseline the fields related to the transaction ID, indication of paging ID present/absent and number of access occasions are absent.  FFS on the need for the transaction ID for command case.</w:t>
            </w:r>
          </w:p>
          <w:p w14:paraId="36769A99" w14:textId="313DDD72" w:rsidR="000E7709" w:rsidRPr="004679D0" w:rsidRDefault="000E7709" w:rsidP="000E7709">
            <w:pPr>
              <w:pStyle w:val="Agreement"/>
              <w:numPr>
                <w:ilvl w:val="0"/>
                <w:numId w:val="13"/>
              </w:numPr>
              <w:rPr>
                <w:rFonts w:eastAsia="Times New Roman"/>
                <w:b w:val="0"/>
                <w:szCs w:val="20"/>
                <w:lang w:eastAsia="ja-JP"/>
              </w:rPr>
            </w:pPr>
            <w:r w:rsidRPr="004679D0">
              <w:rPr>
                <w:rFonts w:eastAsia="Times New Roman"/>
                <w:b w:val="0"/>
                <w:szCs w:val="20"/>
                <w:lang w:eastAsia="ja-JP"/>
              </w:rPr>
              <w:t>For CFRA, the device always responds to paging regardless of transaction ID (if we put a transaction ID) (i.e.</w:t>
            </w:r>
            <w:r w:rsidR="0047004F">
              <w:rPr>
                <w:rFonts w:eastAsiaTheme="minorEastAsia" w:hint="eastAsia"/>
                <w:b w:val="0"/>
                <w:szCs w:val="20"/>
                <w:lang w:eastAsia="zh-CN"/>
              </w:rPr>
              <w:t>,</w:t>
            </w:r>
            <w:r w:rsidRPr="004679D0">
              <w:rPr>
                <w:rFonts w:eastAsia="Times New Roman"/>
                <w:b w:val="0"/>
                <w:szCs w:val="20"/>
                <w:lang w:eastAsia="ja-JP"/>
              </w:rPr>
              <w:t xml:space="preserve"> as long as it is addressed to the corresponding device).  </w:t>
            </w:r>
          </w:p>
          <w:p w14:paraId="7F15BC91" w14:textId="7E24FE39" w:rsidR="000E7709" w:rsidRPr="004679D0" w:rsidRDefault="000E7709" w:rsidP="000E7709">
            <w:pPr>
              <w:pStyle w:val="Agreement"/>
              <w:numPr>
                <w:ilvl w:val="0"/>
                <w:numId w:val="13"/>
              </w:numPr>
              <w:rPr>
                <w:rFonts w:eastAsia="Times New Roman"/>
                <w:b w:val="0"/>
                <w:szCs w:val="20"/>
                <w:lang w:eastAsia="ja-JP"/>
              </w:rPr>
            </w:pPr>
            <w:r w:rsidRPr="004679D0">
              <w:rPr>
                <w:rFonts w:eastAsia="Times New Roman"/>
                <w:b w:val="0"/>
                <w:szCs w:val="20"/>
                <w:lang w:eastAsia="ja-JP"/>
              </w:rPr>
              <w:t>To ensure forward compatibility for paging with multiple identifiers, introduce at least one R field.   FFS if more than one R bit is required.</w:t>
            </w:r>
          </w:p>
          <w:p w14:paraId="7FEFF079" w14:textId="77777777" w:rsidR="000E7709" w:rsidRPr="004679D0" w:rsidRDefault="000E7709" w:rsidP="000E7709">
            <w:pPr>
              <w:pStyle w:val="Agreement"/>
              <w:numPr>
                <w:ilvl w:val="0"/>
                <w:numId w:val="13"/>
              </w:numPr>
              <w:rPr>
                <w:rFonts w:eastAsia="Times New Roman"/>
                <w:b w:val="0"/>
                <w:szCs w:val="20"/>
                <w:lang w:eastAsia="ja-JP"/>
              </w:rPr>
            </w:pPr>
            <w:r w:rsidRPr="004679D0">
              <w:rPr>
                <w:rFonts w:eastAsia="Times New Roman"/>
                <w:b w:val="0"/>
                <w:szCs w:val="20"/>
                <w:lang w:eastAsia="ja-JP"/>
              </w:rPr>
              <w:t xml:space="preserve">Rel-19 devices would ignore the content of future release instead of ignoring the whole paging message.  </w:t>
            </w:r>
          </w:p>
          <w:p w14:paraId="4560373D" w14:textId="72200C6E" w:rsidR="008B22C7" w:rsidRPr="000E7709" w:rsidRDefault="000E7709" w:rsidP="000E7709">
            <w:pPr>
              <w:pStyle w:val="Agreement"/>
              <w:numPr>
                <w:ilvl w:val="0"/>
                <w:numId w:val="13"/>
              </w:numPr>
              <w:rPr>
                <w:rFonts w:eastAsia="Times New Roman"/>
                <w:b w:val="0"/>
                <w:szCs w:val="20"/>
                <w:lang w:eastAsia="ja-JP"/>
              </w:rPr>
            </w:pPr>
            <w:r w:rsidRPr="004679D0">
              <w:rPr>
                <w:rFonts w:eastAsia="Times New Roman"/>
                <w:b w:val="0"/>
                <w:szCs w:val="20"/>
                <w:lang w:eastAsia="ja-JP"/>
              </w:rPr>
              <w:t>Issue (1-4) For number of access occasions introduce exponential way, 4 bits, value range FFS</w:t>
            </w:r>
          </w:p>
        </w:tc>
      </w:tr>
    </w:tbl>
    <w:p w14:paraId="75852E73" w14:textId="4F8651B6" w:rsidR="00B4316F" w:rsidRDefault="00B4316F" w:rsidP="00B4316F">
      <w:pPr>
        <w:widowControl/>
        <w:spacing w:after="180"/>
        <w:rPr>
          <w:rFonts w:ascii="Times New Roman" w:eastAsia="MS Mincho" w:hAnsi="Times New Roman" w:cs="Times New Roman"/>
          <w:kern w:val="0"/>
          <w:sz w:val="20"/>
          <w:szCs w:val="20"/>
          <w:lang w:val="en-GB" w:eastAsia="en-US"/>
        </w:rPr>
      </w:pPr>
      <w:r w:rsidRPr="004314C0">
        <w:rPr>
          <w:rFonts w:ascii="Times New Roman" w:eastAsia="MS Mincho" w:hAnsi="Times New Roman" w:cs="Times New Roman" w:hint="eastAsia"/>
          <w:kern w:val="0"/>
          <w:sz w:val="20"/>
          <w:szCs w:val="20"/>
          <w:lang w:val="en-GB" w:eastAsia="en-US"/>
        </w:rPr>
        <w:t>I</w:t>
      </w:r>
      <w:r w:rsidRPr="004314C0">
        <w:rPr>
          <w:rFonts w:ascii="Times New Roman" w:eastAsia="MS Mincho" w:hAnsi="Times New Roman" w:cs="Times New Roman"/>
          <w:kern w:val="0"/>
          <w:sz w:val="20"/>
          <w:szCs w:val="20"/>
          <w:lang w:val="en-GB" w:eastAsia="en-US"/>
        </w:rPr>
        <w:t xml:space="preserve">n this contribution, with the guidance of </w:t>
      </w:r>
      <w:r>
        <w:rPr>
          <w:rFonts w:ascii="Times New Roman" w:eastAsia="MS Mincho" w:hAnsi="Times New Roman" w:cs="Times New Roman"/>
          <w:kern w:val="0"/>
          <w:sz w:val="20"/>
          <w:szCs w:val="20"/>
          <w:lang w:val="en-GB" w:eastAsia="en-US"/>
        </w:rPr>
        <w:t xml:space="preserve">issues </w:t>
      </w:r>
      <w:r w:rsidR="000223C1">
        <w:rPr>
          <w:rFonts w:ascii="Times New Roman" w:eastAsia="MS Mincho" w:hAnsi="Times New Roman" w:cs="Times New Roman"/>
          <w:kern w:val="0"/>
          <w:sz w:val="20"/>
          <w:szCs w:val="20"/>
          <w:lang w:val="en-GB" w:eastAsia="en-US"/>
        </w:rPr>
        <w:fldChar w:fldCharType="begin"/>
      </w:r>
      <w:r w:rsidR="000223C1">
        <w:rPr>
          <w:rFonts w:ascii="Times New Roman" w:eastAsia="MS Mincho" w:hAnsi="Times New Roman" w:cs="Times New Roman"/>
          <w:kern w:val="0"/>
          <w:sz w:val="20"/>
          <w:szCs w:val="20"/>
          <w:lang w:val="en-GB" w:eastAsia="en-US"/>
        </w:rPr>
        <w:instrText xml:space="preserve"> REF _Ref197675727 \r \h </w:instrText>
      </w:r>
      <w:r w:rsidR="000223C1">
        <w:rPr>
          <w:rFonts w:ascii="Times New Roman" w:eastAsia="MS Mincho" w:hAnsi="Times New Roman" w:cs="Times New Roman"/>
          <w:kern w:val="0"/>
          <w:sz w:val="20"/>
          <w:szCs w:val="20"/>
          <w:lang w:val="en-GB" w:eastAsia="en-US"/>
        </w:rPr>
      </w:r>
      <w:r w:rsidR="000223C1">
        <w:rPr>
          <w:rFonts w:ascii="Times New Roman" w:eastAsia="MS Mincho" w:hAnsi="Times New Roman" w:cs="Times New Roman"/>
          <w:kern w:val="0"/>
          <w:sz w:val="20"/>
          <w:szCs w:val="20"/>
          <w:lang w:val="en-GB" w:eastAsia="en-US"/>
        </w:rPr>
        <w:fldChar w:fldCharType="separate"/>
      </w:r>
      <w:r w:rsidR="000223C1">
        <w:rPr>
          <w:rFonts w:ascii="Times New Roman" w:eastAsia="MS Mincho" w:hAnsi="Times New Roman" w:cs="Times New Roman"/>
          <w:kern w:val="0"/>
          <w:sz w:val="20"/>
          <w:szCs w:val="20"/>
          <w:lang w:val="en-GB" w:eastAsia="en-US"/>
        </w:rPr>
        <w:t>[3]</w:t>
      </w:r>
      <w:r w:rsidR="000223C1">
        <w:rPr>
          <w:rFonts w:ascii="Times New Roman" w:eastAsia="MS Mincho" w:hAnsi="Times New Roman" w:cs="Times New Roman"/>
          <w:kern w:val="0"/>
          <w:sz w:val="20"/>
          <w:szCs w:val="20"/>
          <w:lang w:val="en-GB" w:eastAsia="en-US"/>
        </w:rPr>
        <w:fldChar w:fldCharType="end"/>
      </w:r>
      <w:r w:rsidR="000223C1">
        <w:rPr>
          <w:rFonts w:ascii="Times New Roman" w:eastAsia="MS Mincho" w:hAnsi="Times New Roman" w:cs="Times New Roman"/>
          <w:kern w:val="0"/>
          <w:sz w:val="20"/>
          <w:szCs w:val="20"/>
          <w:lang w:val="en-GB" w:eastAsia="en-US"/>
        </w:rPr>
        <w:t xml:space="preserve"> </w:t>
      </w:r>
      <w:r>
        <w:rPr>
          <w:rFonts w:ascii="Times New Roman" w:eastAsia="MS Mincho" w:hAnsi="Times New Roman" w:cs="Times New Roman"/>
          <w:kern w:val="0"/>
          <w:sz w:val="20"/>
          <w:szCs w:val="20"/>
          <w:lang w:val="en-GB" w:eastAsia="en-US"/>
        </w:rPr>
        <w:t>left with FFS</w:t>
      </w:r>
      <w:r w:rsidRPr="004314C0">
        <w:rPr>
          <w:rFonts w:ascii="Times New Roman" w:eastAsia="MS Mincho" w:hAnsi="Times New Roman" w:cs="Times New Roman"/>
          <w:kern w:val="0"/>
          <w:sz w:val="20"/>
          <w:szCs w:val="20"/>
          <w:lang w:val="en-GB" w:eastAsia="en-US"/>
        </w:rPr>
        <w:t xml:space="preserve">, we investigate </w:t>
      </w:r>
      <w:r w:rsidR="000E7709">
        <w:rPr>
          <w:rFonts w:ascii="Times New Roman" w:eastAsia="MS Mincho" w:hAnsi="Times New Roman" w:cs="Times New Roman"/>
          <w:kern w:val="0"/>
          <w:sz w:val="20"/>
          <w:szCs w:val="20"/>
          <w:lang w:val="en-GB" w:eastAsia="en-US"/>
        </w:rPr>
        <w:t xml:space="preserve">the remaining issues of </w:t>
      </w:r>
      <w:r>
        <w:rPr>
          <w:rFonts w:ascii="Times New Roman" w:eastAsia="MS Mincho" w:hAnsi="Times New Roman" w:cs="Times New Roman"/>
          <w:kern w:val="0"/>
          <w:sz w:val="20"/>
          <w:szCs w:val="20"/>
          <w:lang w:val="en-GB" w:eastAsia="en-US"/>
        </w:rPr>
        <w:t>A-IoT paging message</w:t>
      </w:r>
      <w:r w:rsidR="000E7709">
        <w:rPr>
          <w:rFonts w:ascii="Times New Roman" w:eastAsia="MS Mincho" w:hAnsi="Times New Roman" w:cs="Times New Roman"/>
          <w:kern w:val="0"/>
          <w:sz w:val="20"/>
          <w:szCs w:val="20"/>
          <w:lang w:val="en-GB" w:eastAsia="en-US"/>
        </w:rPr>
        <w:t>.</w:t>
      </w:r>
    </w:p>
    <w:p w14:paraId="78DA961F" w14:textId="42894758" w:rsidR="00583589" w:rsidRPr="00D2484B" w:rsidRDefault="00FE5F58" w:rsidP="00583589">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19F949A3" w14:textId="04D42C26" w:rsidR="00166423" w:rsidRPr="006A37AE" w:rsidRDefault="00166423" w:rsidP="006A37AE">
      <w:pPr>
        <w:pStyle w:val="Heading2"/>
        <w:numPr>
          <w:ilvl w:val="1"/>
          <w:numId w:val="3"/>
        </w:numPr>
        <w:ind w:left="567" w:hanging="567"/>
        <w:rPr>
          <w:b w:val="0"/>
          <w:sz w:val="28"/>
          <w:lang w:val="en-US"/>
        </w:rPr>
      </w:pPr>
      <w:bookmarkStart w:id="5" w:name="_Hlk181289386"/>
      <w:r w:rsidRPr="006A37AE">
        <w:rPr>
          <w:rFonts w:hint="eastAsia"/>
          <w:b w:val="0"/>
          <w:sz w:val="28"/>
          <w:lang w:val="en-US"/>
        </w:rPr>
        <w:t>O</w:t>
      </w:r>
      <w:r w:rsidRPr="006A37AE">
        <w:rPr>
          <w:b w:val="0"/>
          <w:sz w:val="28"/>
          <w:lang w:val="en-US"/>
        </w:rPr>
        <w:t>n Issue 1-4: Configuration for access occasion</w:t>
      </w:r>
      <w:r w:rsidR="0018643F">
        <w:rPr>
          <w:b w:val="0"/>
          <w:sz w:val="28"/>
          <w:lang w:val="en-US"/>
        </w:rPr>
        <w:t>s</w:t>
      </w:r>
    </w:p>
    <w:tbl>
      <w:tblPr>
        <w:tblStyle w:val="1"/>
        <w:tblW w:w="0" w:type="auto"/>
        <w:tblLook w:val="04A0" w:firstRow="1" w:lastRow="0" w:firstColumn="1" w:lastColumn="0" w:noHBand="0" w:noVBand="1"/>
      </w:tblPr>
      <w:tblGrid>
        <w:gridCol w:w="1939"/>
        <w:gridCol w:w="7077"/>
      </w:tblGrid>
      <w:tr w:rsidR="00561A2D" w:rsidRPr="00583589" w14:paraId="7D2CDBBD" w14:textId="77777777" w:rsidTr="00F22ED8">
        <w:tc>
          <w:tcPr>
            <w:tcW w:w="0" w:type="auto"/>
          </w:tcPr>
          <w:p w14:paraId="73138006" w14:textId="77777777" w:rsidR="00561A2D" w:rsidRPr="00583589" w:rsidRDefault="00561A2D" w:rsidP="00F22ED8">
            <w:pPr>
              <w:widowControl/>
              <w:jc w:val="left"/>
              <w:rPr>
                <w:rFonts w:ascii="Times New Roman" w:eastAsia="Times New Roman" w:hAnsi="Times New Roman" w:cs="Times New Roman"/>
                <w:sz w:val="24"/>
                <w:szCs w:val="24"/>
              </w:rPr>
            </w:pPr>
            <w:r w:rsidRPr="00583589">
              <w:rPr>
                <w:rFonts w:ascii="Times New Roman" w:eastAsia="Times New Roman" w:hAnsi="Times New Roman" w:cs="Times New Roman"/>
                <w:sz w:val="24"/>
                <w:szCs w:val="24"/>
              </w:rPr>
              <w:t>Issue 1-4: AO number field</w:t>
            </w:r>
          </w:p>
        </w:tc>
        <w:tc>
          <w:tcPr>
            <w:tcW w:w="0" w:type="auto"/>
          </w:tcPr>
          <w:p w14:paraId="05831D5E" w14:textId="77777777" w:rsidR="00452B38" w:rsidRPr="00452B38" w:rsidRDefault="00452B38" w:rsidP="00452B38">
            <w:pPr>
              <w:widowControl/>
              <w:jc w:val="left"/>
              <w:rPr>
                <w:rFonts w:ascii="Times New Roman" w:hAnsi="Times New Roman"/>
                <w:sz w:val="24"/>
                <w:szCs w:val="24"/>
                <w:lang w:eastAsia="zh-CN"/>
              </w:rPr>
            </w:pPr>
            <w:r w:rsidRPr="00452B38">
              <w:rPr>
                <w:rFonts w:ascii="Times New Roman" w:hAnsi="Times New Roman"/>
                <w:sz w:val="24"/>
                <w:szCs w:val="24"/>
                <w:lang w:eastAsia="zh-CN"/>
              </w:rPr>
              <w:t>How to indicate the number of access occasions, e.g. the maximum number, the length of field, format design.</w:t>
            </w:r>
          </w:p>
          <w:p w14:paraId="120A5F37" w14:textId="77777777" w:rsidR="00452B38" w:rsidRPr="00452B38" w:rsidRDefault="00452B38" w:rsidP="00452B38">
            <w:pPr>
              <w:widowControl/>
              <w:numPr>
                <w:ilvl w:val="0"/>
                <w:numId w:val="11"/>
              </w:numPr>
              <w:tabs>
                <w:tab w:val="left" w:pos="992"/>
              </w:tabs>
              <w:spacing w:after="160" w:line="259" w:lineRule="auto"/>
              <w:contextualSpacing/>
              <w:jc w:val="left"/>
              <w:rPr>
                <w:rFonts w:ascii="Arial" w:eastAsia="Times New Roman" w:hAnsi="Arial" w:cs="Arial"/>
                <w:i/>
                <w:iCs/>
                <w:color w:val="4472C4"/>
                <w:sz w:val="20"/>
                <w:szCs w:val="20"/>
                <w:lang w:eastAsia="sv-SE"/>
              </w:rPr>
            </w:pPr>
            <w:r w:rsidRPr="00452B38">
              <w:rPr>
                <w:rFonts w:ascii="Arial" w:eastAsia="Times New Roman" w:hAnsi="Arial" w:cs="Arial"/>
                <w:i/>
                <w:iCs/>
                <w:color w:val="4472C4"/>
                <w:sz w:val="20"/>
                <w:szCs w:val="20"/>
                <w:lang w:eastAsia="sv-SE"/>
              </w:rPr>
              <w:t xml:space="preserve">Relevant agreements: </w:t>
            </w:r>
          </w:p>
          <w:p w14:paraId="32F38012" w14:textId="5A4BDDF9" w:rsidR="00452B38" w:rsidRPr="00452B38" w:rsidRDefault="00452B38" w:rsidP="00452B38">
            <w:pPr>
              <w:widowControl/>
              <w:numPr>
                <w:ilvl w:val="0"/>
                <w:numId w:val="12"/>
              </w:numPr>
              <w:tabs>
                <w:tab w:val="left" w:pos="992"/>
              </w:tabs>
              <w:spacing w:after="160" w:line="259" w:lineRule="auto"/>
              <w:contextualSpacing/>
              <w:jc w:val="left"/>
              <w:rPr>
                <w:rFonts w:ascii="Arial" w:eastAsia="Times New Roman" w:hAnsi="Arial" w:cs="Arial"/>
                <w:i/>
                <w:iCs/>
                <w:color w:val="4472C4"/>
                <w:sz w:val="20"/>
                <w:szCs w:val="20"/>
                <w:lang w:eastAsia="sv-SE"/>
              </w:rPr>
            </w:pPr>
            <w:r w:rsidRPr="00452B38">
              <w:rPr>
                <w:rFonts w:ascii="Arial" w:eastAsia="Times New Roman" w:hAnsi="Arial" w:cs="Arial"/>
                <w:i/>
                <w:iCs/>
                <w:color w:val="4472C4"/>
                <w:sz w:val="20"/>
                <w:szCs w:val="20"/>
                <w:lang w:eastAsia="sv-SE"/>
              </w:rPr>
              <w:t>Issue (1-4) For number of access occasions introduce exponential way, 4 bits, value range FFS</w:t>
            </w:r>
          </w:p>
          <w:p w14:paraId="3FBAD291" w14:textId="2B8F8E1F" w:rsidR="00561A2D" w:rsidRPr="00583589" w:rsidRDefault="00452B38" w:rsidP="00452B38">
            <w:pPr>
              <w:widowControl/>
              <w:numPr>
                <w:ilvl w:val="0"/>
                <w:numId w:val="11"/>
              </w:numPr>
              <w:tabs>
                <w:tab w:val="left" w:pos="992"/>
              </w:tabs>
              <w:spacing w:after="160" w:line="259" w:lineRule="auto"/>
              <w:contextualSpacing/>
              <w:jc w:val="left"/>
              <w:rPr>
                <w:rFonts w:ascii="Calibri" w:eastAsia="Calibri" w:hAnsi="Calibri" w:cs="Times New Roman"/>
              </w:rPr>
            </w:pPr>
            <w:r w:rsidRPr="00452B38">
              <w:rPr>
                <w:rFonts w:ascii="Arial" w:eastAsia="Times New Roman" w:hAnsi="Arial" w:cs="Arial"/>
                <w:i/>
                <w:iCs/>
                <w:color w:val="4472C4"/>
                <w:sz w:val="20"/>
                <w:szCs w:val="20"/>
                <w:lang w:eastAsia="sv-SE"/>
              </w:rPr>
              <w:t>Status in running CR: the field name and format is captured in 6.2.1.1 with proposed value range to be reviewed by companies.</w:t>
            </w:r>
          </w:p>
        </w:tc>
      </w:tr>
    </w:tbl>
    <w:p w14:paraId="072A0F00" w14:textId="7BA05035" w:rsidR="008D5315" w:rsidRDefault="008D5315" w:rsidP="00324A40">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s agreed in the last meeting, the number of access occasions is included in a form of exponential encoding with four bits. It means that the number of access occasions that the reader can allocate should only be the power of 2, from 2^0 to 2^(2</w:t>
      </w:r>
      <w:r w:rsidRPr="008D5315">
        <w:rPr>
          <w:rFonts w:ascii="Times New Roman" w:hAnsi="Times New Roman" w:cs="Times New Roman"/>
          <w:kern w:val="0"/>
          <w:sz w:val="20"/>
          <w:szCs w:val="20"/>
          <w:vertAlign w:val="superscript"/>
        </w:rPr>
        <w:t>4</w:t>
      </w:r>
      <w:r>
        <w:rPr>
          <w:rFonts w:ascii="Times New Roman" w:hAnsi="Times New Roman" w:cs="Times New Roman"/>
          <w:kern w:val="0"/>
          <w:sz w:val="20"/>
          <w:szCs w:val="20"/>
        </w:rPr>
        <w:t>-1). According to the possible values of time and frequency resource</w:t>
      </w:r>
      <w:r w:rsidR="00500AFC">
        <w:rPr>
          <w:rFonts w:ascii="Times New Roman" w:hAnsi="Times New Roman" w:cs="Times New Roman"/>
          <w:kern w:val="0"/>
          <w:sz w:val="20"/>
          <w:szCs w:val="20"/>
        </w:rPr>
        <w:t>s</w:t>
      </w:r>
      <w:r w:rsidR="00605299">
        <w:rPr>
          <w:rFonts w:ascii="Times New Roman" w:hAnsi="Times New Roman" w:cs="Times New Roman"/>
          <w:kern w:val="0"/>
          <w:sz w:val="20"/>
          <w:szCs w:val="20"/>
        </w:rPr>
        <w:t xml:space="preserve"> </w:t>
      </w:r>
      <w:r w:rsidR="00605299">
        <w:rPr>
          <w:rFonts w:ascii="Times New Roman" w:hAnsi="Times New Roman" w:cs="Times New Roman"/>
          <w:kern w:val="0"/>
          <w:sz w:val="20"/>
          <w:szCs w:val="20"/>
        </w:rPr>
        <w:fldChar w:fldCharType="begin"/>
      </w:r>
      <w:r w:rsidR="00605299">
        <w:rPr>
          <w:rFonts w:ascii="Times New Roman" w:hAnsi="Times New Roman" w:cs="Times New Roman"/>
          <w:kern w:val="0"/>
          <w:sz w:val="20"/>
          <w:szCs w:val="20"/>
        </w:rPr>
        <w:instrText xml:space="preserve"> REF _Ref197675705 \r \h </w:instrText>
      </w:r>
      <w:r w:rsidR="00605299">
        <w:rPr>
          <w:rFonts w:ascii="Times New Roman" w:hAnsi="Times New Roman" w:cs="Times New Roman"/>
          <w:kern w:val="0"/>
          <w:sz w:val="20"/>
          <w:szCs w:val="20"/>
        </w:rPr>
      </w:r>
      <w:r w:rsidR="00605299">
        <w:rPr>
          <w:rFonts w:ascii="Times New Roman" w:hAnsi="Times New Roman" w:cs="Times New Roman"/>
          <w:kern w:val="0"/>
          <w:sz w:val="20"/>
          <w:szCs w:val="20"/>
        </w:rPr>
        <w:fldChar w:fldCharType="separate"/>
      </w:r>
      <w:r w:rsidR="00605299">
        <w:rPr>
          <w:rFonts w:ascii="Times New Roman" w:hAnsi="Times New Roman" w:cs="Times New Roman"/>
          <w:kern w:val="0"/>
          <w:sz w:val="20"/>
          <w:szCs w:val="20"/>
        </w:rPr>
        <w:t>[2]</w:t>
      </w:r>
      <w:r w:rsidR="00605299">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({1,2} and {1,</w:t>
      </w:r>
      <w:r w:rsidR="0047004F">
        <w:rPr>
          <w:rFonts w:ascii="Times New Roman" w:hAnsi="Times New Roman" w:cs="Times New Roman"/>
          <w:kern w:val="0"/>
          <w:sz w:val="20"/>
          <w:szCs w:val="20"/>
        </w:rPr>
        <w:t>2,3,4,5,6,7,8</w:t>
      </w:r>
      <w:r>
        <w:rPr>
          <w:rFonts w:ascii="Times New Roman" w:hAnsi="Times New Roman" w:cs="Times New Roman"/>
          <w:kern w:val="0"/>
          <w:sz w:val="20"/>
          <w:szCs w:val="20"/>
        </w:rPr>
        <w:t xml:space="preserve">}, respectively), the designed exponential encoding of the number of access occasions prevents </w:t>
      </w:r>
      <w:r w:rsidR="0047004F">
        <w:rPr>
          <w:rFonts w:ascii="Times New Roman" w:hAnsi="Times New Roman" w:cs="Times New Roman"/>
          <w:kern w:val="0"/>
          <w:sz w:val="20"/>
          <w:szCs w:val="20"/>
        </w:rPr>
        <w:t xml:space="preserve">some possible </w:t>
      </w:r>
      <w:r w:rsidR="00ED6277">
        <w:rPr>
          <w:rFonts w:ascii="Times New Roman" w:hAnsi="Times New Roman" w:cs="Times New Roman"/>
          <w:kern w:val="0"/>
          <w:sz w:val="20"/>
          <w:szCs w:val="20"/>
        </w:rPr>
        <w:t>values</w:t>
      </w:r>
      <w:r w:rsidR="0047004F">
        <w:rPr>
          <w:rFonts w:ascii="Times New Roman" w:hAnsi="Times New Roman" w:cs="Times New Roman"/>
          <w:kern w:val="0"/>
          <w:sz w:val="20"/>
          <w:szCs w:val="20"/>
        </w:rPr>
        <w:t xml:space="preserve"> of Y</w:t>
      </w:r>
      <w:r w:rsidR="00605299">
        <w:rPr>
          <w:rFonts w:ascii="Times New Roman" w:hAnsi="Times New Roman" w:cs="Times New Roman"/>
          <w:kern w:val="0"/>
          <w:sz w:val="20"/>
          <w:szCs w:val="20"/>
        </w:rPr>
        <w:t xml:space="preserve"> (Y is equal to the number of </w:t>
      </w:r>
      <w:r w:rsidR="00500AFC">
        <w:rPr>
          <w:rFonts w:ascii="Times New Roman" w:hAnsi="Times New Roman" w:cs="Times New Roman"/>
          <w:kern w:val="0"/>
          <w:sz w:val="20"/>
          <w:szCs w:val="20"/>
        </w:rPr>
        <w:t xml:space="preserve">possible </w:t>
      </w:r>
      <w:r w:rsidR="00605299">
        <w:rPr>
          <w:rFonts w:ascii="Times New Roman" w:hAnsi="Times New Roman" w:cs="Times New Roman"/>
          <w:kern w:val="0"/>
          <w:sz w:val="20"/>
          <w:szCs w:val="20"/>
        </w:rPr>
        <w:t xml:space="preserve">values of </w:t>
      </w:r>
      <w:r w:rsidR="00E90F1C">
        <w:rPr>
          <w:rFonts w:ascii="Times New Roman" w:hAnsi="Times New Roman" w:cs="Times New Roman"/>
          <w:kern w:val="0"/>
          <w:sz w:val="20"/>
          <w:szCs w:val="20"/>
        </w:rPr>
        <w:t xml:space="preserve">the </w:t>
      </w:r>
      <w:r w:rsidR="00605299">
        <w:rPr>
          <w:rFonts w:ascii="Times New Roman" w:hAnsi="Times New Roman" w:cs="Times New Roman"/>
          <w:kern w:val="0"/>
          <w:sz w:val="20"/>
          <w:szCs w:val="20"/>
        </w:rPr>
        <w:t xml:space="preserve">small frequency shift factor, i.e., the number of bits with value 1 in </w:t>
      </w:r>
      <w:r w:rsidR="00E90F1C">
        <w:rPr>
          <w:rFonts w:ascii="Times New Roman" w:hAnsi="Times New Roman" w:cs="Times New Roman"/>
          <w:kern w:val="0"/>
          <w:sz w:val="20"/>
          <w:szCs w:val="20"/>
        </w:rPr>
        <w:t xml:space="preserve">the </w:t>
      </w:r>
      <w:r w:rsidR="00605299">
        <w:rPr>
          <w:rFonts w:ascii="Times New Roman" w:hAnsi="Times New Roman" w:cs="Times New Roman"/>
          <w:kern w:val="0"/>
          <w:sz w:val="20"/>
          <w:szCs w:val="20"/>
        </w:rPr>
        <w:t>frequency domain indication bitmap)</w:t>
      </w:r>
      <w:r>
        <w:rPr>
          <w:rFonts w:ascii="Times New Roman" w:hAnsi="Times New Roman" w:cs="Times New Roman"/>
          <w:kern w:val="0"/>
          <w:sz w:val="20"/>
          <w:szCs w:val="20"/>
        </w:rPr>
        <w:t xml:space="preserve">. We consider it constrains the reader </w:t>
      </w:r>
      <w:r>
        <w:rPr>
          <w:rFonts w:ascii="Times New Roman" w:hAnsi="Times New Roman" w:cs="Times New Roman"/>
          <w:kern w:val="0"/>
          <w:sz w:val="20"/>
          <w:szCs w:val="20"/>
        </w:rPr>
        <w:lastRenderedPageBreak/>
        <w:t>implementation to some extent,</w:t>
      </w:r>
      <w:r w:rsidR="0047004F">
        <w:rPr>
          <w:rFonts w:ascii="Times New Roman" w:hAnsi="Times New Roman" w:cs="Times New Roman"/>
          <w:kern w:val="0"/>
          <w:sz w:val="20"/>
          <w:szCs w:val="20"/>
        </w:rPr>
        <w:t xml:space="preserve"> and this does not well implement RAN1 agreement.</w:t>
      </w:r>
      <w:r>
        <w:rPr>
          <w:rFonts w:ascii="Times New Roman" w:hAnsi="Times New Roman" w:cs="Times New Roman"/>
          <w:kern w:val="0"/>
          <w:sz w:val="20"/>
          <w:szCs w:val="20"/>
        </w:rPr>
        <w:t xml:space="preserve"> </w:t>
      </w:r>
      <w:r w:rsidR="0047004F">
        <w:rPr>
          <w:rFonts w:ascii="Times New Roman" w:hAnsi="Times New Roman" w:cs="Times New Roman"/>
          <w:kern w:val="0"/>
          <w:sz w:val="20"/>
          <w:szCs w:val="20"/>
        </w:rPr>
        <w:t>In this sense,</w:t>
      </w:r>
      <w:r>
        <w:rPr>
          <w:rFonts w:ascii="Times New Roman" w:hAnsi="Times New Roman" w:cs="Times New Roman"/>
          <w:kern w:val="0"/>
          <w:sz w:val="20"/>
          <w:szCs w:val="20"/>
        </w:rPr>
        <w:t xml:space="preserve"> the exponential encoding should be</w:t>
      </w:r>
      <w:r w:rsidR="00500AFC">
        <w:rPr>
          <w:rFonts w:ascii="Times New Roman" w:hAnsi="Times New Roman" w:cs="Times New Roman"/>
          <w:kern w:val="0"/>
          <w:sz w:val="20"/>
          <w:szCs w:val="20"/>
        </w:rPr>
        <w:t xml:space="preserve"> avoided for the number of access occasions</w:t>
      </w:r>
      <w:r>
        <w:rPr>
          <w:rFonts w:ascii="Times New Roman" w:hAnsi="Times New Roman" w:cs="Times New Roman"/>
          <w:kern w:val="0"/>
          <w:sz w:val="20"/>
          <w:szCs w:val="20"/>
        </w:rPr>
        <w:t xml:space="preserve"> in order to allow any possible </w:t>
      </w:r>
      <w:r w:rsidR="0047004F">
        <w:rPr>
          <w:rFonts w:ascii="Times New Roman" w:hAnsi="Times New Roman" w:cs="Times New Roman"/>
          <w:kern w:val="0"/>
          <w:sz w:val="20"/>
          <w:szCs w:val="20"/>
        </w:rPr>
        <w:t xml:space="preserve">value </w:t>
      </w:r>
      <w:r w:rsidR="00500AFC">
        <w:rPr>
          <w:rFonts w:ascii="Times New Roman" w:hAnsi="Times New Roman" w:cs="Times New Roman"/>
          <w:kern w:val="0"/>
          <w:sz w:val="20"/>
          <w:szCs w:val="20"/>
        </w:rPr>
        <w:t xml:space="preserve">for </w:t>
      </w:r>
      <w:r w:rsidR="0047004F">
        <w:rPr>
          <w:rFonts w:ascii="Times New Roman" w:hAnsi="Times New Roman" w:cs="Times New Roman"/>
          <w:kern w:val="0"/>
          <w:sz w:val="20"/>
          <w:szCs w:val="20"/>
        </w:rPr>
        <w:t>the number of access occasions designed by RAN1</w:t>
      </w:r>
      <w:r>
        <w:rPr>
          <w:rFonts w:ascii="Times New Roman" w:hAnsi="Times New Roman" w:cs="Times New Roman"/>
          <w:kern w:val="0"/>
          <w:sz w:val="20"/>
          <w:szCs w:val="20"/>
        </w:rPr>
        <w:t>.</w:t>
      </w:r>
    </w:p>
    <w:p w14:paraId="1ADFD69B" w14:textId="5C3D6257" w:rsidR="00C354A9" w:rsidRPr="00C354A9" w:rsidRDefault="00A874EA" w:rsidP="00C354A9">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rFonts w:eastAsiaTheme="minorEastAsia"/>
          <w:bCs/>
          <w:color w:val="auto"/>
          <w:lang w:val="en-GB"/>
        </w:rPr>
        <w:t>(</w:t>
      </w:r>
      <w:r w:rsidRPr="00500AFC">
        <w:rPr>
          <w:rFonts w:eastAsiaTheme="minorEastAsia"/>
          <w:bCs/>
          <w:color w:val="auto"/>
          <w:lang w:val="en-GB"/>
        </w:rPr>
        <w:t>Issue1-4</w:t>
      </w:r>
      <w:r>
        <w:rPr>
          <w:rFonts w:eastAsiaTheme="minorEastAsia"/>
          <w:bCs/>
          <w:color w:val="auto"/>
          <w:lang w:val="en-GB"/>
        </w:rPr>
        <w:t>)</w:t>
      </w:r>
      <w:r w:rsidRPr="00500AFC">
        <w:rPr>
          <w:rFonts w:eastAsiaTheme="minorEastAsia"/>
          <w:bCs/>
          <w:color w:val="auto"/>
          <w:lang w:val="en-GB"/>
        </w:rPr>
        <w:t xml:space="preserve"> </w:t>
      </w:r>
      <w:r w:rsidR="00C354A9">
        <w:rPr>
          <w:rFonts w:eastAsiaTheme="minorEastAsia"/>
          <w:bCs/>
        </w:rPr>
        <w:t xml:space="preserve">With the current design of 4-bit exponential encoding of the </w:t>
      </w:r>
      <w:r w:rsidR="00C354A9" w:rsidRPr="00C354A9">
        <w:rPr>
          <w:rFonts w:eastAsiaTheme="minorEastAsia"/>
          <w:bCs/>
        </w:rPr>
        <w:t>number of access occasions</w:t>
      </w:r>
      <w:r w:rsidR="00C354A9">
        <w:rPr>
          <w:rFonts w:eastAsiaTheme="minorEastAsia"/>
          <w:bCs/>
        </w:rPr>
        <w:t xml:space="preserve">, </w:t>
      </w:r>
      <w:r w:rsidR="00ED6277">
        <w:rPr>
          <w:rFonts w:eastAsiaTheme="minorEastAsia"/>
          <w:bCs/>
        </w:rPr>
        <w:t>half</w:t>
      </w:r>
      <w:r w:rsidR="0047004F">
        <w:rPr>
          <w:rFonts w:eastAsiaTheme="minorEastAsia"/>
          <w:bCs/>
        </w:rPr>
        <w:t xml:space="preserve"> value</w:t>
      </w:r>
      <w:r w:rsidR="00ED6277">
        <w:rPr>
          <w:rFonts w:eastAsiaTheme="minorEastAsia"/>
          <w:bCs/>
        </w:rPr>
        <w:t>s</w:t>
      </w:r>
      <w:r w:rsidR="0047004F">
        <w:rPr>
          <w:rFonts w:eastAsiaTheme="minorEastAsia"/>
          <w:bCs/>
        </w:rPr>
        <w:t xml:space="preserve"> of Y </w:t>
      </w:r>
      <w:r w:rsidR="00ED6277">
        <w:rPr>
          <w:rFonts w:eastAsiaTheme="minorEastAsia"/>
          <w:bCs/>
        </w:rPr>
        <w:t xml:space="preserve">(i.e., 3,5,6,7) </w:t>
      </w:r>
      <w:r w:rsidR="0047004F">
        <w:rPr>
          <w:rFonts w:eastAsiaTheme="minorEastAsia"/>
          <w:bCs/>
        </w:rPr>
        <w:t>cannot be indicated according to RAN1 agreement</w:t>
      </w:r>
      <w:r w:rsidR="00ED6277">
        <w:rPr>
          <w:rFonts w:eastAsiaTheme="minorEastAsia"/>
          <w:bCs/>
        </w:rPr>
        <w:t xml:space="preserve">, which </w:t>
      </w:r>
      <w:r w:rsidR="00820960">
        <w:rPr>
          <w:rFonts w:eastAsiaTheme="minorEastAsia"/>
          <w:bCs/>
        </w:rPr>
        <w:t>loses</w:t>
      </w:r>
      <w:r w:rsidR="00ED6277">
        <w:rPr>
          <w:rFonts w:eastAsiaTheme="minorEastAsia"/>
          <w:bCs/>
        </w:rPr>
        <w:t xml:space="preserve"> the system flexibility</w:t>
      </w:r>
      <w:r w:rsidR="00E90F1C">
        <w:rPr>
          <w:rFonts w:eastAsiaTheme="minorEastAsia"/>
          <w:bCs/>
        </w:rPr>
        <w:t>.</w:t>
      </w:r>
    </w:p>
    <w:p w14:paraId="7FF9A4F8" w14:textId="6AE9BB33" w:rsidR="00F53F2A" w:rsidRDefault="00500AFC" w:rsidP="00324A40">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Actually</w:t>
      </w:r>
      <w:r w:rsidR="00605299">
        <w:rPr>
          <w:rFonts w:ascii="Times New Roman" w:hAnsi="Times New Roman" w:cs="Times New Roman"/>
          <w:kern w:val="0"/>
          <w:sz w:val="20"/>
          <w:szCs w:val="20"/>
        </w:rPr>
        <w:t xml:space="preserve">, the number of access occasions can be any possible integer </w:t>
      </w:r>
      <w:r>
        <w:rPr>
          <w:rFonts w:ascii="Times New Roman" w:hAnsi="Times New Roman" w:cs="Times New Roman"/>
          <w:kern w:val="0"/>
          <w:sz w:val="20"/>
          <w:szCs w:val="20"/>
        </w:rPr>
        <w:t>obtained from</w:t>
      </w:r>
      <w:r w:rsidR="00605299">
        <w:rPr>
          <w:rFonts w:ascii="Times New Roman" w:hAnsi="Times New Roman" w:cs="Times New Roman"/>
          <w:kern w:val="0"/>
          <w:sz w:val="20"/>
          <w:szCs w:val="20"/>
        </w:rPr>
        <w:t xml:space="preserve"> combinations of X, Y and the number of resource sets</w:t>
      </w:r>
      <w:r w:rsidR="00F53F2A">
        <w:rPr>
          <w:rFonts w:ascii="Times New Roman" w:hAnsi="Times New Roman" w:cs="Times New Roman"/>
          <w:kern w:val="0"/>
          <w:sz w:val="20"/>
          <w:szCs w:val="20"/>
        </w:rPr>
        <w:t>,</w:t>
      </w:r>
      <w:r w:rsidR="00605299">
        <w:rPr>
          <w:rFonts w:ascii="Times New Roman" w:hAnsi="Times New Roman" w:cs="Times New Roman"/>
          <w:kern w:val="0"/>
          <w:sz w:val="20"/>
          <w:szCs w:val="20"/>
        </w:rPr>
        <w:t xml:space="preserve"> assuming that the resource set means the set of resources followed by the paging message or the access trigger message.</w:t>
      </w:r>
      <w:r w:rsidR="00F53F2A">
        <w:rPr>
          <w:rFonts w:ascii="Times New Roman" w:hAnsi="Times New Roman" w:cs="Times New Roman"/>
          <w:kern w:val="0"/>
          <w:sz w:val="20"/>
          <w:szCs w:val="20"/>
        </w:rPr>
        <w:t xml:space="preserve"> </w:t>
      </w:r>
      <w:r w:rsidR="00605299">
        <w:rPr>
          <w:rFonts w:ascii="Times New Roman" w:hAnsi="Times New Roman" w:cs="Times New Roman"/>
          <w:kern w:val="0"/>
          <w:sz w:val="20"/>
          <w:szCs w:val="20"/>
        </w:rPr>
        <w:t>If the paging message still include</w:t>
      </w:r>
      <w:r w:rsidR="00F9392B">
        <w:rPr>
          <w:rFonts w:ascii="Times New Roman" w:hAnsi="Times New Roman" w:cs="Times New Roman"/>
          <w:kern w:val="0"/>
          <w:sz w:val="20"/>
          <w:szCs w:val="20"/>
        </w:rPr>
        <w:t>s</w:t>
      </w:r>
      <w:r w:rsidR="00605299">
        <w:rPr>
          <w:rFonts w:ascii="Times New Roman" w:hAnsi="Times New Roman" w:cs="Times New Roman"/>
          <w:kern w:val="0"/>
          <w:sz w:val="20"/>
          <w:szCs w:val="20"/>
        </w:rPr>
        <w:t xml:space="preserve"> the number of access occasions, since only linear coding can achieve the exact indication on any possible value combinations, </w:t>
      </w:r>
      <w:r w:rsidR="00F53F2A">
        <w:rPr>
          <w:rFonts w:ascii="Times New Roman" w:hAnsi="Times New Roman" w:cs="Times New Roman"/>
          <w:kern w:val="0"/>
          <w:sz w:val="20"/>
          <w:szCs w:val="20"/>
        </w:rPr>
        <w:t>we would like to have the number of resource sets rather than the number of access occasions in the paging message</w:t>
      </w:r>
      <w:r>
        <w:rPr>
          <w:rFonts w:ascii="Times New Roman" w:hAnsi="Times New Roman" w:cs="Times New Roman"/>
          <w:kern w:val="0"/>
          <w:sz w:val="20"/>
          <w:szCs w:val="20"/>
        </w:rPr>
        <w:t xml:space="preserve"> to reduce some signaling overhead</w:t>
      </w:r>
      <w:r w:rsidR="00F53F2A">
        <w:rPr>
          <w:rFonts w:ascii="Times New Roman" w:hAnsi="Times New Roman" w:cs="Times New Roman"/>
          <w:kern w:val="0"/>
          <w:sz w:val="20"/>
          <w:szCs w:val="20"/>
        </w:rPr>
        <w:t xml:space="preserve">. </w:t>
      </w:r>
      <w:r w:rsidR="00C354A9">
        <w:rPr>
          <w:rFonts w:ascii="Times New Roman" w:hAnsi="Times New Roman" w:cs="Times New Roman"/>
          <w:kern w:val="0"/>
          <w:sz w:val="20"/>
          <w:szCs w:val="20"/>
        </w:rPr>
        <w:t xml:space="preserve">With </w:t>
      </w:r>
      <w:r w:rsidR="00F9392B">
        <w:rPr>
          <w:rFonts w:ascii="Times New Roman" w:hAnsi="Times New Roman" w:cs="Times New Roman"/>
          <w:kern w:val="0"/>
          <w:sz w:val="20"/>
          <w:szCs w:val="20"/>
        </w:rPr>
        <w:t>the</w:t>
      </w:r>
      <w:r w:rsidR="00C354A9">
        <w:rPr>
          <w:rFonts w:ascii="Times New Roman" w:hAnsi="Times New Roman" w:cs="Times New Roman"/>
          <w:kern w:val="0"/>
          <w:sz w:val="20"/>
          <w:szCs w:val="20"/>
        </w:rPr>
        <w:t xml:space="preserve"> time/frequency resource indicated in the D2R scheduling, the device can thereafter obtain the total number of access occasions by a simple multipl</w:t>
      </w:r>
      <w:r w:rsidR="00F9392B">
        <w:rPr>
          <w:rFonts w:ascii="Times New Roman" w:hAnsi="Times New Roman" w:cs="Times New Roman"/>
          <w:kern w:val="0"/>
          <w:sz w:val="20"/>
          <w:szCs w:val="20"/>
        </w:rPr>
        <w:t>ication</w:t>
      </w:r>
      <w:r w:rsidR="00C354A9">
        <w:rPr>
          <w:rFonts w:ascii="Times New Roman" w:hAnsi="Times New Roman" w:cs="Times New Roman"/>
          <w:kern w:val="0"/>
          <w:sz w:val="20"/>
          <w:szCs w:val="20"/>
        </w:rPr>
        <w:t xml:space="preserve"> operation. Regarding the detailed value of this field, we </w:t>
      </w:r>
      <w:r w:rsidR="00765C22">
        <w:rPr>
          <w:rFonts w:ascii="Times New Roman" w:hAnsi="Times New Roman" w:cs="Times New Roman"/>
          <w:kern w:val="0"/>
          <w:sz w:val="20"/>
          <w:szCs w:val="20"/>
        </w:rPr>
        <w:t>are open to discuss</w:t>
      </w:r>
      <w:r w:rsidR="00F9392B">
        <w:rPr>
          <w:rFonts w:ascii="Times New Roman" w:hAnsi="Times New Roman" w:cs="Times New Roman"/>
          <w:kern w:val="0"/>
          <w:sz w:val="20"/>
          <w:szCs w:val="20"/>
        </w:rPr>
        <w:t>ing</w:t>
      </w:r>
      <w:r w:rsidR="00765C22">
        <w:rPr>
          <w:rFonts w:ascii="Times New Roman" w:hAnsi="Times New Roman" w:cs="Times New Roman"/>
          <w:kern w:val="0"/>
          <w:sz w:val="20"/>
          <w:szCs w:val="20"/>
        </w:rPr>
        <w:t xml:space="preserve"> the coding methods.</w:t>
      </w:r>
      <w:r w:rsidR="005437A5">
        <w:rPr>
          <w:rFonts w:ascii="Times New Roman" w:hAnsi="Times New Roman" w:cs="Times New Roman"/>
          <w:kern w:val="0"/>
          <w:sz w:val="20"/>
          <w:szCs w:val="20"/>
        </w:rPr>
        <w:t xml:space="preserve"> Considering the extreme flexibility of the total number of access occasions, linear encoding is slightly preferred with 10 bits to indicate </w:t>
      </w:r>
      <w:r w:rsidR="008E3BEA">
        <w:rPr>
          <w:rFonts w:ascii="Times New Roman" w:hAnsi="Times New Roman" w:cs="Times New Roman"/>
          <w:kern w:val="0"/>
          <w:sz w:val="20"/>
          <w:szCs w:val="20"/>
        </w:rPr>
        <w:t>the number of resource sets from 1 to 1024, leading the number of access occasions to reach 16000 approximately for one paging round.</w:t>
      </w:r>
    </w:p>
    <w:p w14:paraId="13F14051" w14:textId="1BAF7E88" w:rsidR="008D5315" w:rsidRPr="00D717FC" w:rsidRDefault="00A874EA" w:rsidP="00D717FC">
      <w:pPr>
        <w:pStyle w:val="Proposal"/>
        <w:numPr>
          <w:ilvl w:val="0"/>
          <w:numId w:val="17"/>
        </w:numPr>
        <w:ind w:left="1701" w:hanging="1701"/>
        <w:rPr>
          <w:rFonts w:ascii="Times New Roman" w:hAnsi="Times New Roman"/>
        </w:rPr>
      </w:pPr>
      <w:bookmarkStart w:id="6" w:name="_Hlk206145638"/>
      <w:r w:rsidRPr="00D05B8B">
        <w:rPr>
          <w:rFonts w:ascii="Times New Roman" w:hAnsi="Times New Roman"/>
        </w:rPr>
        <w:t>(Issue1-4)</w:t>
      </w:r>
      <w:r w:rsidRPr="00500AFC">
        <w:rPr>
          <w:rFonts w:ascii="Times New Roman" w:hAnsi="Times New Roman"/>
        </w:rPr>
        <w:t xml:space="preserve"> </w:t>
      </w:r>
      <w:r w:rsidR="00F53F2A">
        <w:rPr>
          <w:rFonts w:ascii="Times New Roman" w:hAnsi="Times New Roman"/>
        </w:rPr>
        <w:t>RAN2 to revisit the agreement</w:t>
      </w:r>
      <w:r w:rsidR="001A5F5E">
        <w:rPr>
          <w:rFonts w:ascii="Times New Roman" w:hAnsi="Times New Roman"/>
        </w:rPr>
        <w:t xml:space="preserve"> </w:t>
      </w:r>
      <w:r w:rsidR="001A5F5E">
        <w:rPr>
          <w:rFonts w:ascii="Times New Roman" w:hAnsi="Times New Roman" w:hint="eastAsia"/>
        </w:rPr>
        <w:t>and</w:t>
      </w:r>
      <w:r w:rsidR="001A5F5E">
        <w:rPr>
          <w:rFonts w:ascii="Times New Roman" w:hAnsi="Times New Roman"/>
        </w:rPr>
        <w:t xml:space="preserve"> to</w:t>
      </w:r>
      <w:r w:rsidR="00C354A9">
        <w:rPr>
          <w:rFonts w:ascii="Times New Roman" w:hAnsi="Times New Roman"/>
        </w:rPr>
        <w:t xml:space="preserve"> introduce the number of resource sets (</w:t>
      </w:r>
      <w:r w:rsidR="006C1789">
        <w:rPr>
          <w:rFonts w:ascii="Times New Roman" w:hAnsi="Times New Roman"/>
        </w:rPr>
        <w:t xml:space="preserve">a set of resources following </w:t>
      </w:r>
      <w:r w:rsidR="00765C22">
        <w:rPr>
          <w:rFonts w:ascii="Times New Roman" w:hAnsi="Times New Roman"/>
        </w:rPr>
        <w:t>P</w:t>
      </w:r>
      <w:r w:rsidR="00C354A9">
        <w:rPr>
          <w:rFonts w:ascii="Times New Roman" w:hAnsi="Times New Roman"/>
        </w:rPr>
        <w:t>aging message</w:t>
      </w:r>
      <w:r w:rsidR="00CD1E58">
        <w:rPr>
          <w:rFonts w:ascii="Times New Roman" w:hAnsi="Times New Roman"/>
        </w:rPr>
        <w:t>/</w:t>
      </w:r>
      <w:r w:rsidR="00C354A9">
        <w:rPr>
          <w:rFonts w:ascii="Times New Roman" w:hAnsi="Times New Roman"/>
        </w:rPr>
        <w:t xml:space="preserve">Access trigger messages) instead of </w:t>
      </w:r>
      <w:r w:rsidR="00F53F2A">
        <w:rPr>
          <w:rFonts w:ascii="Times New Roman" w:hAnsi="Times New Roman"/>
        </w:rPr>
        <w:t>the</w:t>
      </w:r>
      <w:r w:rsidR="008D5315" w:rsidRPr="008D5315">
        <w:rPr>
          <w:rFonts w:ascii="Times New Roman" w:hAnsi="Times New Roman"/>
        </w:rPr>
        <w:t xml:space="preserve"> number of access occasions</w:t>
      </w:r>
      <w:r w:rsidR="00C354A9">
        <w:rPr>
          <w:rFonts w:ascii="Times New Roman" w:hAnsi="Times New Roman"/>
        </w:rPr>
        <w:t xml:space="preserve"> in the paging message</w:t>
      </w:r>
      <w:r w:rsidR="005437A5">
        <w:rPr>
          <w:rFonts w:ascii="Times New Roman" w:hAnsi="Times New Roman"/>
        </w:rPr>
        <w:t xml:space="preserve">, via </w:t>
      </w:r>
      <w:r w:rsidR="008E3BEA">
        <w:rPr>
          <w:rFonts w:ascii="Times New Roman" w:hAnsi="Times New Roman"/>
        </w:rPr>
        <w:t xml:space="preserve">10-bit </w:t>
      </w:r>
      <w:r w:rsidR="005437A5">
        <w:rPr>
          <w:rFonts w:ascii="Times New Roman" w:hAnsi="Times New Roman"/>
        </w:rPr>
        <w:t>linear encoding way</w:t>
      </w:r>
      <w:r w:rsidR="00F53F2A">
        <w:rPr>
          <w:rFonts w:ascii="Times New Roman" w:hAnsi="Times New Roman"/>
        </w:rPr>
        <w:t>.</w:t>
      </w:r>
    </w:p>
    <w:bookmarkEnd w:id="6"/>
    <w:p w14:paraId="40908CCE" w14:textId="1503068E" w:rsidR="001E7BF8" w:rsidRPr="00500AFC" w:rsidRDefault="001E7BF8" w:rsidP="00500AFC">
      <w:pPr>
        <w:pStyle w:val="Heading2"/>
        <w:numPr>
          <w:ilvl w:val="1"/>
          <w:numId w:val="3"/>
        </w:numPr>
        <w:ind w:left="567" w:hanging="567"/>
        <w:rPr>
          <w:b w:val="0"/>
          <w:sz w:val="28"/>
          <w:lang w:val="en-US"/>
        </w:rPr>
      </w:pPr>
      <w:r>
        <w:rPr>
          <w:b w:val="0"/>
          <w:sz w:val="28"/>
          <w:lang w:val="en-US"/>
        </w:rPr>
        <w:t xml:space="preserve">On Issue 2-3: </w:t>
      </w:r>
      <w:r w:rsidRPr="00500AFC">
        <w:rPr>
          <w:b w:val="0"/>
          <w:sz w:val="28"/>
          <w:lang w:val="en-US"/>
        </w:rPr>
        <w:t>R2D trigger message byte alignment</w:t>
      </w:r>
    </w:p>
    <w:tbl>
      <w:tblPr>
        <w:tblStyle w:val="TableGrid"/>
        <w:tblW w:w="5000" w:type="pct"/>
        <w:tblLayout w:type="fixed"/>
        <w:tblLook w:val="04A0" w:firstRow="1" w:lastRow="0" w:firstColumn="1" w:lastColumn="0" w:noHBand="0" w:noVBand="1"/>
      </w:tblPr>
      <w:tblGrid>
        <w:gridCol w:w="1109"/>
        <w:gridCol w:w="7907"/>
      </w:tblGrid>
      <w:tr w:rsidR="001E7BF8" w14:paraId="2606DD11" w14:textId="77777777" w:rsidTr="00500AFC">
        <w:tc>
          <w:tcPr>
            <w:tcW w:w="615" w:type="pct"/>
          </w:tcPr>
          <w:p w14:paraId="0476A0E4" w14:textId="77777777" w:rsidR="001E7BF8" w:rsidRDefault="001E7BF8" w:rsidP="009C73D9">
            <w:r w:rsidRPr="00500AFC">
              <w:rPr>
                <w:rFonts w:ascii="Times New Roman" w:eastAsia="Times New Roman" w:hAnsi="Times New Roman" w:cs="Times New Roman"/>
                <w:kern w:val="0"/>
                <w:sz w:val="24"/>
                <w:szCs w:val="24"/>
                <w:lang w:eastAsia="en-US"/>
              </w:rPr>
              <w:t>Issue 2-3: R2D trigger message byte alignment</w:t>
            </w:r>
          </w:p>
        </w:tc>
        <w:tc>
          <w:tcPr>
            <w:tcW w:w="4385" w:type="pct"/>
          </w:tcPr>
          <w:p w14:paraId="56070D70" w14:textId="77777777" w:rsidR="001E7BF8" w:rsidRPr="00500AFC" w:rsidRDefault="001E7BF8" w:rsidP="009C73D9">
            <w:pPr>
              <w:rPr>
                <w:rFonts w:ascii="Times New Roman" w:eastAsia="Times New Roman" w:hAnsi="Times New Roman" w:cs="Times New Roman"/>
                <w:kern w:val="0"/>
                <w:sz w:val="24"/>
                <w:szCs w:val="24"/>
                <w:lang w:eastAsia="en-US"/>
              </w:rPr>
            </w:pPr>
            <w:r w:rsidRPr="00500AFC">
              <w:rPr>
                <w:rFonts w:ascii="Times New Roman" w:eastAsia="Times New Roman" w:hAnsi="Times New Roman" w:cs="Times New Roman"/>
                <w:kern w:val="0"/>
                <w:sz w:val="24"/>
                <w:szCs w:val="24"/>
                <w:lang w:eastAsia="en-US"/>
              </w:rPr>
              <w:t>The R2D trigger message should be byte aligned or not.</w:t>
            </w:r>
          </w:p>
          <w:p w14:paraId="679B6DE2" w14:textId="77777777" w:rsidR="001E7BF8" w:rsidRDefault="001E7BF8" w:rsidP="001E7BF8">
            <w:pPr>
              <w:pStyle w:val="ListParagraph"/>
              <w:widowControl/>
              <w:numPr>
                <w:ilvl w:val="0"/>
                <w:numId w:val="11"/>
              </w:numPr>
              <w:tabs>
                <w:tab w:val="left" w:pos="992"/>
              </w:tabs>
              <w:spacing w:after="160" w:line="259" w:lineRule="auto"/>
              <w:ind w:firstLineChars="0"/>
              <w:contextualSpacing/>
              <w:jc w:val="left"/>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0D35C07" w14:textId="77777777" w:rsidR="001E7BF8" w:rsidRDefault="001E7BF8" w:rsidP="001E7BF8">
            <w:pPr>
              <w:pStyle w:val="ListParagraph"/>
              <w:widowControl/>
              <w:numPr>
                <w:ilvl w:val="0"/>
                <w:numId w:val="12"/>
              </w:numPr>
              <w:spacing w:after="160" w:line="259" w:lineRule="auto"/>
              <w:ind w:firstLineChars="0"/>
              <w:contextualSpacing/>
              <w:jc w:val="left"/>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MAC PDU should be byte-aligned, assuming the allocated TBS value is in the unit of byte.  The actual TBS value depends on RAN1.   FFS for R2D trigger message.</w:t>
            </w:r>
            <w:r>
              <w:t xml:space="preserve"> </w:t>
            </w:r>
          </w:p>
          <w:p w14:paraId="577E6C15" w14:textId="77777777" w:rsidR="001E7BF8" w:rsidRDefault="001E7BF8" w:rsidP="001E7BF8">
            <w:pPr>
              <w:pStyle w:val="ListParagraph"/>
              <w:widowControl/>
              <w:numPr>
                <w:ilvl w:val="0"/>
                <w:numId w:val="12"/>
              </w:numPr>
              <w:tabs>
                <w:tab w:val="left" w:pos="992"/>
              </w:tabs>
              <w:spacing w:after="160" w:line="259" w:lineRule="auto"/>
              <w:ind w:firstLineChars="0"/>
              <w:contextualSpacing/>
              <w:jc w:val="left"/>
              <w:rPr>
                <w:rFonts w:ascii="Arial" w:hAnsi="Arial" w:cs="Arial"/>
                <w:i/>
                <w:iCs/>
                <w:color w:val="4472C4" w:themeColor="accent1"/>
                <w:sz w:val="20"/>
                <w:szCs w:val="20"/>
                <w:lang w:eastAsia="sv-SE"/>
              </w:rPr>
            </w:pPr>
            <w:proofErr w:type="gramStart"/>
            <w:r>
              <w:rPr>
                <w:rFonts w:ascii="Arial" w:hAnsi="Arial" w:cs="Arial"/>
                <w:i/>
                <w:iCs/>
                <w:color w:val="4472C4" w:themeColor="accent1"/>
                <w:sz w:val="20"/>
                <w:szCs w:val="20"/>
                <w:lang w:eastAsia="sv-SE"/>
              </w:rPr>
              <w:t>FFS  R</w:t>
            </w:r>
            <w:proofErr w:type="gramEnd"/>
            <w:r>
              <w:rPr>
                <w:rFonts w:ascii="Arial" w:hAnsi="Arial" w:cs="Arial"/>
                <w:i/>
                <w:iCs/>
                <w:color w:val="4472C4" w:themeColor="accent1"/>
                <w:sz w:val="20"/>
                <w:szCs w:val="20"/>
                <w:lang w:eastAsia="sv-SE"/>
              </w:rPr>
              <w:t>2D byte alignment dependent on TBS size discussion</w:t>
            </w:r>
          </w:p>
          <w:p w14:paraId="28053EEB" w14:textId="77777777" w:rsidR="001E7BF8" w:rsidRDefault="001E7BF8" w:rsidP="001E7BF8">
            <w:pPr>
              <w:pStyle w:val="ListParagraph"/>
              <w:widowControl/>
              <w:numPr>
                <w:ilvl w:val="0"/>
                <w:numId w:val="11"/>
              </w:numPr>
              <w:tabs>
                <w:tab w:val="left" w:pos="992"/>
              </w:tabs>
              <w:spacing w:after="160" w:line="259" w:lineRule="auto"/>
              <w:ind w:firstLineChars="0"/>
              <w:contextualSpacing/>
              <w:jc w:val="left"/>
              <w:rPr>
                <w:rFonts w:cs="Arial"/>
                <w:i/>
                <w:iCs/>
                <w:color w:val="4472C4" w:themeColor="accent1"/>
                <w:lang w:eastAsia="sv-SE"/>
              </w:rPr>
            </w:pPr>
            <w:r>
              <w:rPr>
                <w:rFonts w:ascii="Arial" w:hAnsi="Arial" w:cs="Arial"/>
                <w:i/>
                <w:iCs/>
                <w:color w:val="4472C4" w:themeColor="accent1"/>
                <w:sz w:val="20"/>
                <w:szCs w:val="20"/>
                <w:lang w:eastAsia="sv-SE"/>
              </w:rPr>
              <w:t>Status in running CR: not captured yet.</w:t>
            </w:r>
          </w:p>
        </w:tc>
      </w:tr>
    </w:tbl>
    <w:p w14:paraId="62D8D49F" w14:textId="4B90C89F" w:rsidR="008A5DBD" w:rsidRDefault="008A5DBD" w:rsidP="008A5DBD">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egarding the</w:t>
      </w:r>
      <w:r w:rsidR="00650132">
        <w:rPr>
          <w:rFonts w:ascii="Times New Roman" w:hAnsi="Times New Roman" w:cs="Times New Roman"/>
          <w:kern w:val="0"/>
          <w:sz w:val="20"/>
          <w:szCs w:val="20"/>
        </w:rPr>
        <w:t xml:space="preserve"> format</w:t>
      </w:r>
      <w:r>
        <w:rPr>
          <w:rFonts w:ascii="Times New Roman" w:hAnsi="Times New Roman" w:cs="Times New Roman"/>
          <w:kern w:val="0"/>
          <w:sz w:val="20"/>
          <w:szCs w:val="20"/>
        </w:rPr>
        <w:t xml:space="preserve"> of the </w:t>
      </w:r>
      <w:r w:rsidRPr="008A5DBD">
        <w:rPr>
          <w:rFonts w:ascii="Times New Roman" w:hAnsi="Times New Roman" w:cs="Times New Roman"/>
          <w:kern w:val="0"/>
          <w:sz w:val="20"/>
          <w:szCs w:val="20"/>
        </w:rPr>
        <w:t>Access Trigger message</w:t>
      </w:r>
      <w:r>
        <w:rPr>
          <w:rFonts w:ascii="Times New Roman" w:hAnsi="Times New Roman" w:cs="Times New Roman"/>
          <w:kern w:val="0"/>
          <w:sz w:val="20"/>
          <w:szCs w:val="20"/>
        </w:rPr>
        <w:t>,</w:t>
      </w:r>
      <w:r w:rsidR="00765C22">
        <w:rPr>
          <w:rFonts w:ascii="Times New Roman" w:hAnsi="Times New Roman" w:cs="Times New Roman"/>
          <w:kern w:val="0"/>
          <w:sz w:val="20"/>
          <w:szCs w:val="20"/>
        </w:rPr>
        <w:t xml:space="preserve"> we primarily believe it </w:t>
      </w:r>
      <w:r w:rsidR="00DB22A9">
        <w:rPr>
          <w:rFonts w:ascii="Times New Roman" w:hAnsi="Times New Roman" w:cs="Times New Roman"/>
          <w:kern w:val="0"/>
          <w:sz w:val="20"/>
          <w:szCs w:val="20"/>
        </w:rPr>
        <w:t xml:space="preserve">is </w:t>
      </w:r>
      <w:r w:rsidR="00765C22">
        <w:rPr>
          <w:rFonts w:ascii="Times New Roman" w:hAnsi="Times New Roman" w:cs="Times New Roman"/>
          <w:kern w:val="0"/>
          <w:sz w:val="20"/>
          <w:szCs w:val="20"/>
        </w:rPr>
        <w:t>worth stick</w:t>
      </w:r>
      <w:r w:rsidR="00D2557B">
        <w:rPr>
          <w:rFonts w:ascii="Times New Roman" w:hAnsi="Times New Roman" w:cs="Times New Roman"/>
          <w:kern w:val="0"/>
          <w:sz w:val="20"/>
          <w:szCs w:val="20"/>
        </w:rPr>
        <w:t>ing</w:t>
      </w:r>
      <w:r w:rsidR="00765C22">
        <w:rPr>
          <w:rFonts w:ascii="Times New Roman" w:hAnsi="Times New Roman" w:cs="Times New Roman"/>
          <w:kern w:val="0"/>
          <w:sz w:val="20"/>
          <w:szCs w:val="20"/>
        </w:rPr>
        <w:t xml:space="preserve"> on byte-aligned design principle to let the system to be </w:t>
      </w:r>
      <w:r w:rsidR="00650132">
        <w:rPr>
          <w:rFonts w:ascii="Times New Roman" w:hAnsi="Times New Roman" w:cs="Times New Roman"/>
          <w:kern w:val="0"/>
          <w:sz w:val="20"/>
          <w:szCs w:val="20"/>
        </w:rPr>
        <w:t>implementation-wise.</w:t>
      </w:r>
      <w:r w:rsidR="00ED6277" w:rsidDel="00ED6277">
        <w:rPr>
          <w:rFonts w:ascii="Times New Roman" w:hAnsi="Times New Roman" w:cs="Times New Roman"/>
          <w:kern w:val="0"/>
          <w:sz w:val="20"/>
          <w:szCs w:val="20"/>
        </w:rPr>
        <w:t xml:space="preserve"> </w:t>
      </w:r>
      <w:r w:rsidR="00ED6277">
        <w:rPr>
          <w:rFonts w:ascii="Times New Roman" w:hAnsi="Times New Roman" w:cs="Times New Roman"/>
          <w:kern w:val="0"/>
          <w:sz w:val="20"/>
          <w:szCs w:val="20"/>
        </w:rPr>
        <w:t>The major intention is</w:t>
      </w:r>
      <w:r>
        <w:rPr>
          <w:rFonts w:ascii="Times New Roman" w:hAnsi="Times New Roman" w:cs="Times New Roman"/>
          <w:kern w:val="0"/>
          <w:sz w:val="20"/>
          <w:szCs w:val="20"/>
        </w:rPr>
        <w:t xml:space="preserve"> to let the device </w:t>
      </w:r>
      <w:r w:rsidR="00DB22A9">
        <w:rPr>
          <w:rFonts w:ascii="Times New Roman" w:hAnsi="Times New Roman" w:cs="Times New Roman"/>
          <w:kern w:val="0"/>
          <w:sz w:val="20"/>
          <w:szCs w:val="20"/>
        </w:rPr>
        <w:t xml:space="preserve">be </w:t>
      </w:r>
      <w:r>
        <w:rPr>
          <w:rFonts w:ascii="Times New Roman" w:hAnsi="Times New Roman" w:cs="Times New Roman"/>
          <w:kern w:val="0"/>
          <w:sz w:val="20"/>
          <w:szCs w:val="20"/>
        </w:rPr>
        <w:t xml:space="preserve">aware of whether the received </w:t>
      </w:r>
      <w:r w:rsidRPr="008A5DBD">
        <w:rPr>
          <w:rFonts w:ascii="Times New Roman" w:hAnsi="Times New Roman" w:cs="Times New Roman"/>
          <w:kern w:val="0"/>
          <w:sz w:val="20"/>
          <w:szCs w:val="20"/>
        </w:rPr>
        <w:t>A</w:t>
      </w:r>
      <w:r w:rsidRPr="008A5DBD">
        <w:rPr>
          <w:rFonts w:ascii="Times New Roman" w:hAnsi="Times New Roman" w:cs="Times New Roman" w:hint="eastAsia"/>
          <w:kern w:val="0"/>
          <w:sz w:val="20"/>
          <w:szCs w:val="20"/>
        </w:rPr>
        <w:t>ccess</w:t>
      </w:r>
      <w:r w:rsidRPr="008A5DBD">
        <w:rPr>
          <w:rFonts w:ascii="Times New Roman" w:hAnsi="Times New Roman" w:cs="Times New Roman"/>
          <w:kern w:val="0"/>
          <w:sz w:val="20"/>
          <w:szCs w:val="20"/>
        </w:rPr>
        <w:t xml:space="preserve"> Trigger message</w:t>
      </w:r>
      <w:r>
        <w:rPr>
          <w:rFonts w:ascii="Times New Roman" w:hAnsi="Times New Roman" w:cs="Times New Roman"/>
          <w:kern w:val="0"/>
          <w:sz w:val="20"/>
          <w:szCs w:val="20"/>
        </w:rPr>
        <w:t xml:space="preserve"> is associated with the </w:t>
      </w:r>
      <w:r w:rsidR="0081279C">
        <w:rPr>
          <w:rFonts w:ascii="Times New Roman" w:hAnsi="Times New Roman" w:cs="Times New Roman"/>
          <w:kern w:val="0"/>
          <w:sz w:val="20"/>
          <w:szCs w:val="20"/>
        </w:rPr>
        <w:t xml:space="preserve">exact </w:t>
      </w:r>
      <w:r>
        <w:rPr>
          <w:rFonts w:ascii="Times New Roman" w:hAnsi="Times New Roman" w:cs="Times New Roman"/>
          <w:kern w:val="0"/>
          <w:sz w:val="20"/>
          <w:szCs w:val="20"/>
        </w:rPr>
        <w:t xml:space="preserve">paging message. In the case that </w:t>
      </w:r>
      <w:r w:rsidR="00B0048A">
        <w:rPr>
          <w:rFonts w:ascii="Times New Roman" w:hAnsi="Times New Roman" w:cs="Times New Roman"/>
          <w:kern w:val="0"/>
          <w:sz w:val="20"/>
          <w:szCs w:val="20"/>
        </w:rPr>
        <w:t>the</w:t>
      </w:r>
      <w:r>
        <w:rPr>
          <w:rFonts w:ascii="Times New Roman" w:hAnsi="Times New Roman" w:cs="Times New Roman"/>
          <w:kern w:val="0"/>
          <w:sz w:val="20"/>
          <w:szCs w:val="20"/>
        </w:rPr>
        <w:t xml:space="preserve"> transaction ID field is not introduced, if the next paging message</w:t>
      </w:r>
      <w:r w:rsidR="0081279C">
        <w:rPr>
          <w:rFonts w:ascii="Times New Roman" w:hAnsi="Times New Roman" w:cs="Times New Roman"/>
          <w:kern w:val="0"/>
          <w:sz w:val="20"/>
          <w:szCs w:val="20"/>
        </w:rPr>
        <w:t xml:space="preserve"> (Paging round 2)</w:t>
      </w:r>
      <w:r>
        <w:rPr>
          <w:rFonts w:ascii="Times New Roman" w:hAnsi="Times New Roman" w:cs="Times New Roman"/>
          <w:kern w:val="0"/>
          <w:sz w:val="20"/>
          <w:szCs w:val="20"/>
        </w:rPr>
        <w:t xml:space="preserve"> starts a new service and it is miss detected </w:t>
      </w:r>
      <w:r w:rsidR="0081279C">
        <w:rPr>
          <w:rFonts w:ascii="Times New Roman" w:hAnsi="Times New Roman" w:cs="Times New Roman"/>
          <w:kern w:val="0"/>
          <w:sz w:val="20"/>
          <w:szCs w:val="20"/>
        </w:rPr>
        <w:t xml:space="preserve">together with some former access trigger messages belonging to Paging round 1 </w:t>
      </w:r>
      <w:r>
        <w:rPr>
          <w:rFonts w:ascii="Times New Roman" w:hAnsi="Times New Roman" w:cs="Times New Roman"/>
          <w:kern w:val="0"/>
          <w:sz w:val="20"/>
          <w:szCs w:val="20"/>
        </w:rPr>
        <w:t xml:space="preserve">by the device, the device may consider the following </w:t>
      </w:r>
      <w:r w:rsidRPr="008A5DBD">
        <w:rPr>
          <w:rFonts w:ascii="Times New Roman" w:hAnsi="Times New Roman" w:cs="Times New Roman"/>
          <w:kern w:val="0"/>
          <w:sz w:val="20"/>
          <w:szCs w:val="20"/>
        </w:rPr>
        <w:t>A</w:t>
      </w:r>
      <w:r w:rsidRPr="008A5DBD">
        <w:rPr>
          <w:rFonts w:ascii="Times New Roman" w:hAnsi="Times New Roman" w:cs="Times New Roman" w:hint="eastAsia"/>
          <w:kern w:val="0"/>
          <w:sz w:val="20"/>
          <w:szCs w:val="20"/>
        </w:rPr>
        <w:t>ccess</w:t>
      </w:r>
      <w:r w:rsidRPr="008A5DBD">
        <w:rPr>
          <w:rFonts w:ascii="Times New Roman" w:hAnsi="Times New Roman" w:cs="Times New Roman"/>
          <w:kern w:val="0"/>
          <w:sz w:val="20"/>
          <w:szCs w:val="20"/>
        </w:rPr>
        <w:t xml:space="preserve"> Trigger message</w:t>
      </w:r>
      <w:r>
        <w:rPr>
          <w:rFonts w:ascii="Times New Roman" w:hAnsi="Times New Roman" w:cs="Times New Roman"/>
          <w:kern w:val="0"/>
          <w:sz w:val="20"/>
          <w:szCs w:val="20"/>
        </w:rPr>
        <w:t xml:space="preserve">s belonging to </w:t>
      </w:r>
      <w:r w:rsidR="0081279C">
        <w:rPr>
          <w:rFonts w:ascii="Times New Roman" w:hAnsi="Times New Roman" w:cs="Times New Roman"/>
          <w:kern w:val="0"/>
          <w:sz w:val="20"/>
          <w:szCs w:val="20"/>
        </w:rPr>
        <w:t xml:space="preserve">Paging </w:t>
      </w:r>
      <w:r>
        <w:rPr>
          <w:rFonts w:ascii="Times New Roman" w:hAnsi="Times New Roman" w:cs="Times New Roman"/>
          <w:kern w:val="0"/>
          <w:sz w:val="20"/>
          <w:szCs w:val="20"/>
        </w:rPr>
        <w:t>round</w:t>
      </w:r>
      <w:r w:rsidR="0081279C">
        <w:rPr>
          <w:rFonts w:ascii="Times New Roman" w:hAnsi="Times New Roman" w:cs="Times New Roman"/>
          <w:kern w:val="0"/>
          <w:sz w:val="20"/>
          <w:szCs w:val="20"/>
        </w:rPr>
        <w:t xml:space="preserve"> 1</w:t>
      </w:r>
      <w:r>
        <w:rPr>
          <w:rFonts w:ascii="Times New Roman" w:hAnsi="Times New Roman" w:cs="Times New Roman"/>
          <w:kern w:val="0"/>
          <w:sz w:val="20"/>
          <w:szCs w:val="20"/>
        </w:rPr>
        <w:t>. It may cause malfunction to the subsequent access</w:t>
      </w:r>
      <w:r w:rsidR="0081279C">
        <w:rPr>
          <w:rFonts w:ascii="Times New Roman" w:hAnsi="Times New Roman" w:cs="Times New Roman"/>
          <w:kern w:val="0"/>
          <w:sz w:val="20"/>
          <w:szCs w:val="20"/>
        </w:rPr>
        <w:t xml:space="preserve"> of other devices paged in Paging round 2</w:t>
      </w:r>
      <w:r>
        <w:rPr>
          <w:rFonts w:ascii="Times New Roman" w:hAnsi="Times New Roman" w:cs="Times New Roman"/>
          <w:kern w:val="0"/>
          <w:sz w:val="20"/>
          <w:szCs w:val="20"/>
        </w:rPr>
        <w:t xml:space="preserve">, which has </w:t>
      </w:r>
      <w:r w:rsidR="00B0048A">
        <w:rPr>
          <w:rFonts w:ascii="Times New Roman" w:hAnsi="Times New Roman" w:cs="Times New Roman"/>
          <w:kern w:val="0"/>
          <w:sz w:val="20"/>
          <w:szCs w:val="20"/>
        </w:rPr>
        <w:t xml:space="preserve">a </w:t>
      </w:r>
      <w:r>
        <w:rPr>
          <w:rFonts w:ascii="Times New Roman" w:hAnsi="Times New Roman" w:cs="Times New Roman"/>
          <w:kern w:val="0"/>
          <w:sz w:val="20"/>
          <w:szCs w:val="20"/>
        </w:rPr>
        <w:t>fairness issue.</w:t>
      </w:r>
      <w:r w:rsidR="0081279C">
        <w:rPr>
          <w:rFonts w:ascii="Times New Roman" w:hAnsi="Times New Roman" w:cs="Times New Roman"/>
          <w:kern w:val="0"/>
          <w:sz w:val="20"/>
          <w:szCs w:val="20"/>
        </w:rPr>
        <w:t xml:space="preserve"> The logical illustration is in </w:t>
      </w:r>
      <w:r w:rsidR="00B04738">
        <w:rPr>
          <w:rFonts w:ascii="Times New Roman" w:hAnsi="Times New Roman" w:cs="Times New Roman"/>
          <w:kern w:val="0"/>
          <w:sz w:val="20"/>
          <w:szCs w:val="20"/>
        </w:rPr>
        <w:fldChar w:fldCharType="begin"/>
      </w:r>
      <w:r w:rsidR="00B04738">
        <w:rPr>
          <w:rFonts w:ascii="Times New Roman" w:hAnsi="Times New Roman" w:cs="Times New Roman"/>
          <w:kern w:val="0"/>
          <w:sz w:val="20"/>
          <w:szCs w:val="20"/>
        </w:rPr>
        <w:instrText xml:space="preserve"> REF _Ref205973566 \h  \* MERGEFORMAT </w:instrText>
      </w:r>
      <w:r w:rsidR="00B04738">
        <w:rPr>
          <w:rFonts w:ascii="Times New Roman" w:hAnsi="Times New Roman" w:cs="Times New Roman"/>
          <w:kern w:val="0"/>
          <w:sz w:val="20"/>
          <w:szCs w:val="20"/>
        </w:rPr>
      </w:r>
      <w:r w:rsidR="00B04738">
        <w:rPr>
          <w:rFonts w:ascii="Times New Roman" w:hAnsi="Times New Roman" w:cs="Times New Roman"/>
          <w:kern w:val="0"/>
          <w:sz w:val="20"/>
          <w:szCs w:val="20"/>
        </w:rPr>
        <w:fldChar w:fldCharType="separate"/>
      </w:r>
      <w:r w:rsidR="00B04738" w:rsidRPr="001A5F5E">
        <w:rPr>
          <w:rFonts w:ascii="Times New Roman" w:hAnsi="Times New Roman" w:cs="Times New Roman"/>
          <w:kern w:val="0"/>
          <w:sz w:val="20"/>
          <w:szCs w:val="20"/>
        </w:rPr>
        <w:t>Figure 2.2</w:t>
      </w:r>
      <w:r w:rsidR="00B04738" w:rsidRPr="001A5F5E">
        <w:rPr>
          <w:rFonts w:ascii="Times New Roman" w:hAnsi="Times New Roman" w:cs="Times New Roman"/>
          <w:kern w:val="0"/>
          <w:sz w:val="20"/>
          <w:szCs w:val="20"/>
        </w:rPr>
        <w:noBreakHyphen/>
        <w:t>1</w:t>
      </w:r>
      <w:r w:rsidR="00B04738">
        <w:rPr>
          <w:rFonts w:ascii="Times New Roman" w:hAnsi="Times New Roman" w:cs="Times New Roman"/>
          <w:kern w:val="0"/>
          <w:sz w:val="20"/>
          <w:szCs w:val="20"/>
        </w:rPr>
        <w:fldChar w:fldCharType="end"/>
      </w:r>
      <w:r w:rsidR="0081279C">
        <w:rPr>
          <w:rFonts w:ascii="Times New Roman" w:hAnsi="Times New Roman" w:cs="Times New Roman"/>
          <w:kern w:val="0"/>
          <w:sz w:val="20"/>
          <w:szCs w:val="20"/>
        </w:rPr>
        <w:t>.</w:t>
      </w:r>
    </w:p>
    <w:p w14:paraId="78E0237F" w14:textId="0AFFCDF6" w:rsidR="0081279C" w:rsidRDefault="00FC4E05" w:rsidP="001A5F5E">
      <w:pPr>
        <w:keepNext/>
        <w:widowControl/>
        <w:spacing w:after="180"/>
        <w:jc w:val="center"/>
      </w:pPr>
      <w:r>
        <w:object w:dxaOrig="9256" w:dyaOrig="3226" w14:anchorId="63C9A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29.5pt" o:ole="">
            <v:imagedata r:id="rId11" o:title="" croptop="6846f" cropbottom="5982f" cropleft="3333f"/>
          </v:shape>
          <o:OLEObject Type="Embed" ProgID="Visio.Drawing.15" ShapeID="_x0000_i1025" DrawAspect="Content" ObjectID="_1816779621" r:id="rId12"/>
        </w:object>
      </w:r>
    </w:p>
    <w:p w14:paraId="5E2BBF46" w14:textId="0C6D6244" w:rsidR="0081279C" w:rsidRDefault="0081279C" w:rsidP="0081279C">
      <w:pPr>
        <w:pStyle w:val="Caption"/>
        <w:jc w:val="center"/>
        <w:rPr>
          <w:rFonts w:ascii="Times New Roman" w:eastAsiaTheme="minorEastAsia" w:hAnsi="Times New Roman" w:cs="Times New Roman"/>
          <w:b/>
          <w:bCs/>
          <w:kern w:val="0"/>
        </w:rPr>
      </w:pPr>
      <w:bookmarkStart w:id="7" w:name="_Ref205973566"/>
      <w:r w:rsidRPr="001A5F5E">
        <w:rPr>
          <w:rFonts w:ascii="Times New Roman" w:eastAsiaTheme="minorEastAsia" w:hAnsi="Times New Roman" w:cs="Times New Roman"/>
          <w:b/>
          <w:bCs/>
          <w:kern w:val="0"/>
        </w:rPr>
        <w:t xml:space="preserve">Figure </w:t>
      </w:r>
      <w:r w:rsidR="00B04738">
        <w:rPr>
          <w:rFonts w:ascii="Times New Roman" w:eastAsiaTheme="minorEastAsia" w:hAnsi="Times New Roman" w:cs="Times New Roman"/>
          <w:b/>
          <w:bCs/>
          <w:kern w:val="0"/>
        </w:rPr>
        <w:fldChar w:fldCharType="begin"/>
      </w:r>
      <w:r w:rsidR="00B04738">
        <w:rPr>
          <w:rFonts w:ascii="Times New Roman" w:eastAsiaTheme="minorEastAsia" w:hAnsi="Times New Roman" w:cs="Times New Roman"/>
          <w:b/>
          <w:bCs/>
          <w:kern w:val="0"/>
        </w:rPr>
        <w:instrText xml:space="preserve"> STYLEREF 2 \s </w:instrText>
      </w:r>
      <w:r w:rsidR="00B04738">
        <w:rPr>
          <w:rFonts w:ascii="Times New Roman" w:eastAsiaTheme="minorEastAsia" w:hAnsi="Times New Roman" w:cs="Times New Roman"/>
          <w:b/>
          <w:bCs/>
          <w:kern w:val="0"/>
        </w:rPr>
        <w:fldChar w:fldCharType="separate"/>
      </w:r>
      <w:r w:rsidR="00B04738">
        <w:rPr>
          <w:rFonts w:ascii="Times New Roman" w:eastAsiaTheme="minorEastAsia" w:hAnsi="Times New Roman" w:cs="Times New Roman"/>
          <w:b/>
          <w:bCs/>
          <w:noProof/>
          <w:kern w:val="0"/>
        </w:rPr>
        <w:t>2.2</w:t>
      </w:r>
      <w:r w:rsidR="00B04738">
        <w:rPr>
          <w:rFonts w:ascii="Times New Roman" w:eastAsiaTheme="minorEastAsia" w:hAnsi="Times New Roman" w:cs="Times New Roman"/>
          <w:b/>
          <w:bCs/>
          <w:kern w:val="0"/>
        </w:rPr>
        <w:fldChar w:fldCharType="end"/>
      </w:r>
      <w:r w:rsidR="00B04738">
        <w:rPr>
          <w:rFonts w:ascii="Times New Roman" w:eastAsiaTheme="minorEastAsia" w:hAnsi="Times New Roman" w:cs="Times New Roman"/>
          <w:b/>
          <w:bCs/>
          <w:kern w:val="0"/>
        </w:rPr>
        <w:noBreakHyphen/>
      </w:r>
      <w:r w:rsidR="00B04738">
        <w:rPr>
          <w:rFonts w:ascii="Times New Roman" w:eastAsiaTheme="minorEastAsia" w:hAnsi="Times New Roman" w:cs="Times New Roman"/>
          <w:b/>
          <w:bCs/>
          <w:kern w:val="0"/>
        </w:rPr>
        <w:fldChar w:fldCharType="begin"/>
      </w:r>
      <w:r w:rsidR="00B04738">
        <w:rPr>
          <w:rFonts w:ascii="Times New Roman" w:eastAsiaTheme="minorEastAsia" w:hAnsi="Times New Roman" w:cs="Times New Roman"/>
          <w:b/>
          <w:bCs/>
          <w:kern w:val="0"/>
        </w:rPr>
        <w:instrText xml:space="preserve"> SEQ Figure \* ARABIC \s 2 </w:instrText>
      </w:r>
      <w:r w:rsidR="00B04738">
        <w:rPr>
          <w:rFonts w:ascii="Times New Roman" w:eastAsiaTheme="minorEastAsia" w:hAnsi="Times New Roman" w:cs="Times New Roman"/>
          <w:b/>
          <w:bCs/>
          <w:kern w:val="0"/>
        </w:rPr>
        <w:fldChar w:fldCharType="separate"/>
      </w:r>
      <w:r w:rsidR="00B04738">
        <w:rPr>
          <w:rFonts w:ascii="Times New Roman" w:eastAsiaTheme="minorEastAsia" w:hAnsi="Times New Roman" w:cs="Times New Roman"/>
          <w:b/>
          <w:bCs/>
          <w:noProof/>
          <w:kern w:val="0"/>
        </w:rPr>
        <w:t>1</w:t>
      </w:r>
      <w:r w:rsidR="00B04738">
        <w:rPr>
          <w:rFonts w:ascii="Times New Roman" w:eastAsiaTheme="minorEastAsia" w:hAnsi="Times New Roman" w:cs="Times New Roman"/>
          <w:b/>
          <w:bCs/>
          <w:kern w:val="0"/>
        </w:rPr>
        <w:fldChar w:fldCharType="end"/>
      </w:r>
      <w:bookmarkEnd w:id="7"/>
      <w:r>
        <w:rPr>
          <w:rFonts w:ascii="Times New Roman" w:eastAsiaTheme="minorEastAsia" w:hAnsi="Times New Roman" w:cs="Times New Roman"/>
          <w:b/>
          <w:bCs/>
          <w:kern w:val="0"/>
        </w:rPr>
        <w:t>: fairness issue caused by no TI in Access Trigger Message</w:t>
      </w:r>
    </w:p>
    <w:p w14:paraId="5D37205E" w14:textId="4A1D15D6" w:rsidR="00B04738" w:rsidRDefault="001E7BF8" w:rsidP="001A5F5E">
      <w:pPr>
        <w:keepNext/>
        <w:jc w:val="center"/>
      </w:pPr>
      <w:r>
        <w:object w:dxaOrig="9256" w:dyaOrig="3226" w14:anchorId="45D3F533">
          <v:shape id="_x0000_i1026" type="#_x0000_t75" style="width:439pt;height:129.5pt" o:ole="">
            <v:imagedata r:id="rId13" o:title="" croptop="6846f" cropbottom="5982f" cropleft="3333f"/>
          </v:shape>
          <o:OLEObject Type="Embed" ProgID="Visio.Drawing.15" ShapeID="_x0000_i1026" DrawAspect="Content" ObjectID="_1816779622" r:id="rId14"/>
        </w:object>
      </w:r>
    </w:p>
    <w:p w14:paraId="0194D59F" w14:textId="7C415C4E" w:rsidR="00B04738" w:rsidRDefault="00B04738" w:rsidP="00B04738">
      <w:pPr>
        <w:pStyle w:val="Caption"/>
        <w:jc w:val="center"/>
        <w:rPr>
          <w:rFonts w:ascii="Times New Roman" w:eastAsiaTheme="minorEastAsia" w:hAnsi="Times New Roman" w:cs="Times New Roman"/>
          <w:b/>
          <w:bCs/>
          <w:kern w:val="0"/>
        </w:rPr>
      </w:pPr>
      <w:bookmarkStart w:id="8" w:name="_Ref205974101"/>
      <w:r w:rsidRPr="001A5F5E">
        <w:rPr>
          <w:rFonts w:ascii="Times New Roman" w:eastAsiaTheme="minorEastAsia" w:hAnsi="Times New Roman" w:cs="Times New Roman"/>
          <w:b/>
          <w:bCs/>
          <w:kern w:val="0"/>
        </w:rPr>
        <w:t xml:space="preserve">Figure </w:t>
      </w:r>
      <w:r w:rsidRPr="001A5F5E">
        <w:rPr>
          <w:rFonts w:ascii="Times New Roman" w:eastAsiaTheme="minorEastAsia" w:hAnsi="Times New Roman" w:cs="Times New Roman"/>
          <w:b/>
          <w:bCs/>
          <w:kern w:val="0"/>
        </w:rPr>
        <w:fldChar w:fldCharType="begin"/>
      </w:r>
      <w:r w:rsidRPr="001A5F5E">
        <w:rPr>
          <w:rFonts w:ascii="Times New Roman" w:eastAsiaTheme="minorEastAsia" w:hAnsi="Times New Roman" w:cs="Times New Roman"/>
          <w:b/>
          <w:bCs/>
          <w:kern w:val="0"/>
        </w:rPr>
        <w:instrText xml:space="preserve"> STYLEREF 2 \s </w:instrText>
      </w:r>
      <w:r w:rsidRPr="001A5F5E">
        <w:rPr>
          <w:rFonts w:ascii="Times New Roman" w:eastAsiaTheme="minorEastAsia" w:hAnsi="Times New Roman" w:cs="Times New Roman"/>
          <w:b/>
          <w:bCs/>
          <w:kern w:val="0"/>
        </w:rPr>
        <w:fldChar w:fldCharType="separate"/>
      </w:r>
      <w:r w:rsidRPr="001A5F5E">
        <w:rPr>
          <w:rFonts w:ascii="Times New Roman" w:eastAsiaTheme="minorEastAsia" w:hAnsi="Times New Roman" w:cs="Times New Roman"/>
          <w:b/>
          <w:bCs/>
          <w:kern w:val="0"/>
        </w:rPr>
        <w:t>2.2</w:t>
      </w:r>
      <w:r w:rsidRPr="001A5F5E">
        <w:rPr>
          <w:rFonts w:ascii="Times New Roman" w:eastAsiaTheme="minorEastAsia" w:hAnsi="Times New Roman" w:cs="Times New Roman"/>
          <w:b/>
          <w:bCs/>
          <w:kern w:val="0"/>
        </w:rPr>
        <w:fldChar w:fldCharType="end"/>
      </w:r>
      <w:r w:rsidRPr="001A5F5E">
        <w:rPr>
          <w:rFonts w:ascii="Times New Roman" w:eastAsiaTheme="minorEastAsia" w:hAnsi="Times New Roman" w:cs="Times New Roman"/>
          <w:b/>
          <w:bCs/>
          <w:kern w:val="0"/>
        </w:rPr>
        <w:noBreakHyphen/>
      </w:r>
      <w:r w:rsidRPr="001A5F5E">
        <w:rPr>
          <w:rFonts w:ascii="Times New Roman" w:eastAsiaTheme="minorEastAsia" w:hAnsi="Times New Roman" w:cs="Times New Roman"/>
          <w:b/>
          <w:bCs/>
          <w:kern w:val="0"/>
        </w:rPr>
        <w:fldChar w:fldCharType="begin"/>
      </w:r>
      <w:r w:rsidRPr="001A5F5E">
        <w:rPr>
          <w:rFonts w:ascii="Times New Roman" w:eastAsiaTheme="minorEastAsia" w:hAnsi="Times New Roman" w:cs="Times New Roman"/>
          <w:b/>
          <w:bCs/>
          <w:kern w:val="0"/>
        </w:rPr>
        <w:instrText xml:space="preserve"> SEQ Figure \* ARABIC \s 2 </w:instrText>
      </w:r>
      <w:r w:rsidRPr="001A5F5E">
        <w:rPr>
          <w:rFonts w:ascii="Times New Roman" w:eastAsiaTheme="minorEastAsia" w:hAnsi="Times New Roman" w:cs="Times New Roman"/>
          <w:b/>
          <w:bCs/>
          <w:kern w:val="0"/>
        </w:rPr>
        <w:fldChar w:fldCharType="separate"/>
      </w:r>
      <w:r w:rsidRPr="001A5F5E">
        <w:rPr>
          <w:rFonts w:ascii="Times New Roman" w:eastAsiaTheme="minorEastAsia" w:hAnsi="Times New Roman" w:cs="Times New Roman"/>
          <w:b/>
          <w:bCs/>
          <w:kern w:val="0"/>
        </w:rPr>
        <w:t>2</w:t>
      </w:r>
      <w:r w:rsidRPr="001A5F5E">
        <w:rPr>
          <w:rFonts w:ascii="Times New Roman" w:eastAsiaTheme="minorEastAsia" w:hAnsi="Times New Roman" w:cs="Times New Roman"/>
          <w:b/>
          <w:bCs/>
          <w:kern w:val="0"/>
        </w:rPr>
        <w:fldChar w:fldCharType="end"/>
      </w:r>
      <w:bookmarkEnd w:id="8"/>
      <w:r>
        <w:rPr>
          <w:rFonts w:ascii="Times New Roman" w:eastAsiaTheme="minorEastAsia" w:hAnsi="Times New Roman" w:cs="Times New Roman"/>
          <w:b/>
          <w:bCs/>
          <w:kern w:val="0"/>
        </w:rPr>
        <w:t xml:space="preserve">: how TI in Access Trigger Message </w:t>
      </w:r>
      <w:r w:rsidR="00E02E0A">
        <w:rPr>
          <w:rFonts w:ascii="Times New Roman" w:eastAsiaTheme="minorEastAsia" w:hAnsi="Times New Roman" w:cs="Times New Roman"/>
          <w:b/>
          <w:bCs/>
          <w:kern w:val="0"/>
        </w:rPr>
        <w:t xml:space="preserve">solves </w:t>
      </w:r>
      <w:r>
        <w:rPr>
          <w:rFonts w:ascii="Times New Roman" w:eastAsiaTheme="minorEastAsia" w:hAnsi="Times New Roman" w:cs="Times New Roman"/>
          <w:b/>
          <w:bCs/>
          <w:kern w:val="0"/>
        </w:rPr>
        <w:t>the fairness issue</w:t>
      </w:r>
    </w:p>
    <w:p w14:paraId="75102C7D" w14:textId="6FF94425" w:rsidR="00B04738" w:rsidRPr="001A5F5E" w:rsidRDefault="00B04738" w:rsidP="00B04738">
      <w:pPr>
        <w:rPr>
          <w:rFonts w:ascii="Times New Roman" w:hAnsi="Times New Roman" w:cs="Times New Roman"/>
          <w:kern w:val="0"/>
          <w:sz w:val="20"/>
          <w:szCs w:val="20"/>
        </w:rPr>
      </w:pPr>
      <w:r w:rsidRPr="001A5F5E">
        <w:rPr>
          <w:rFonts w:ascii="Times New Roman" w:hAnsi="Times New Roman" w:cs="Times New Roman"/>
          <w:kern w:val="0"/>
          <w:sz w:val="20"/>
          <w:szCs w:val="20"/>
        </w:rPr>
        <w:t>On the contrary</w:t>
      </w:r>
      <w:r>
        <w:rPr>
          <w:rFonts w:ascii="Times New Roman" w:hAnsi="Times New Roman" w:cs="Times New Roman"/>
          <w:kern w:val="0"/>
          <w:sz w:val="20"/>
          <w:szCs w:val="20"/>
        </w:rPr>
        <w:t xml:space="preserve">, if Transaction ID is carried in Access Trigger message, the device can be aware of the current received message with the stored one, and decide whether to attempt to access as in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_Ref205974101 \h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1A5F5E">
        <w:rPr>
          <w:rFonts w:ascii="Times New Roman" w:hAnsi="Times New Roman" w:cs="Times New Roman"/>
          <w:kern w:val="0"/>
          <w:sz w:val="20"/>
          <w:szCs w:val="20"/>
        </w:rPr>
        <w:t>Figure 2.2</w:t>
      </w:r>
      <w:r w:rsidRPr="001A5F5E">
        <w:rPr>
          <w:rFonts w:ascii="Times New Roman" w:hAnsi="Times New Roman" w:cs="Times New Roman"/>
          <w:kern w:val="0"/>
          <w:sz w:val="20"/>
          <w:szCs w:val="20"/>
        </w:rPr>
        <w:noBreakHyphen/>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To keep the whole system </w:t>
      </w:r>
      <w:r w:rsidR="003A2A7E">
        <w:rPr>
          <w:rFonts w:ascii="Times New Roman" w:hAnsi="Times New Roman" w:cs="Times New Roman"/>
          <w:kern w:val="0"/>
          <w:sz w:val="20"/>
          <w:szCs w:val="20"/>
        </w:rPr>
        <w:t xml:space="preserve">working </w:t>
      </w:r>
      <w:r>
        <w:rPr>
          <w:rFonts w:ascii="Times New Roman" w:hAnsi="Times New Roman" w:cs="Times New Roman"/>
          <w:kern w:val="0"/>
          <w:sz w:val="20"/>
          <w:szCs w:val="20"/>
        </w:rPr>
        <w:t xml:space="preserve">fluently, the signaling overhead can be trivial for </w:t>
      </w:r>
      <w:r w:rsidR="009365E2">
        <w:rPr>
          <w:rFonts w:ascii="Times New Roman" w:hAnsi="Times New Roman" w:cs="Times New Roman"/>
          <w:kern w:val="0"/>
          <w:sz w:val="20"/>
          <w:szCs w:val="20"/>
        </w:rPr>
        <w:t>extra</w:t>
      </w:r>
      <w:r w:rsidR="00531852">
        <w:rPr>
          <w:rFonts w:ascii="Times New Roman" w:hAnsi="Times New Roman" w:cs="Times New Roman"/>
          <w:kern w:val="0"/>
          <w:sz w:val="20"/>
          <w:szCs w:val="20"/>
        </w:rPr>
        <w:t xml:space="preserve"> </w:t>
      </w:r>
      <w:r>
        <w:rPr>
          <w:rFonts w:ascii="Times New Roman" w:hAnsi="Times New Roman" w:cs="Times New Roman"/>
          <w:kern w:val="0"/>
          <w:sz w:val="20"/>
          <w:szCs w:val="20"/>
        </w:rPr>
        <w:t>carrying 4-bit Transaction ID.</w:t>
      </w:r>
    </w:p>
    <w:p w14:paraId="207F035A" w14:textId="43CC6401" w:rsidR="00B04738" w:rsidRPr="00C354A9" w:rsidRDefault="00E64B79" w:rsidP="00B04738">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rFonts w:eastAsiaTheme="minorEastAsia" w:hint="eastAsia"/>
          <w:bCs/>
          <w:color w:val="auto"/>
          <w:lang w:val="en-GB"/>
        </w:rPr>
        <w:t>(</w:t>
      </w:r>
      <w:r w:rsidRPr="00500AFC">
        <w:rPr>
          <w:color w:val="auto"/>
        </w:rPr>
        <w:t>Issue</w:t>
      </w:r>
      <w:r w:rsidRPr="00500AFC">
        <w:rPr>
          <w:rFonts w:eastAsiaTheme="minorEastAsia"/>
          <w:bCs/>
          <w:color w:val="auto"/>
          <w:lang w:val="en-GB"/>
        </w:rPr>
        <w:t>2-3</w:t>
      </w:r>
      <w:r>
        <w:rPr>
          <w:rFonts w:eastAsiaTheme="minorEastAsia"/>
          <w:bCs/>
          <w:color w:val="auto"/>
          <w:lang w:val="en-GB"/>
        </w:rPr>
        <w:t xml:space="preserve">) </w:t>
      </w:r>
      <w:r w:rsidR="00B04738">
        <w:rPr>
          <w:rFonts w:eastAsiaTheme="minorEastAsia"/>
          <w:bCs/>
        </w:rPr>
        <w:t>Device cannot recognize the</w:t>
      </w:r>
      <w:r w:rsidR="00B04738" w:rsidRPr="008A5DBD">
        <w:rPr>
          <w:rFonts w:eastAsiaTheme="minorEastAsia"/>
          <w:bCs/>
        </w:rPr>
        <w:t xml:space="preserve"> </w:t>
      </w:r>
      <w:r w:rsidR="00B04738">
        <w:rPr>
          <w:rFonts w:eastAsiaTheme="minorEastAsia"/>
          <w:bCs/>
        </w:rPr>
        <w:t>A</w:t>
      </w:r>
      <w:r w:rsidR="00B04738">
        <w:rPr>
          <w:rFonts w:eastAsiaTheme="minorEastAsia" w:hint="eastAsia"/>
          <w:bCs/>
        </w:rPr>
        <w:t>ccess</w:t>
      </w:r>
      <w:r w:rsidR="00B04738" w:rsidRPr="00D65625">
        <w:rPr>
          <w:rFonts w:eastAsiaTheme="minorEastAsia"/>
          <w:bCs/>
        </w:rPr>
        <w:t xml:space="preserve"> </w:t>
      </w:r>
      <w:r w:rsidR="00B04738">
        <w:rPr>
          <w:rFonts w:eastAsiaTheme="minorEastAsia"/>
          <w:bCs/>
        </w:rPr>
        <w:t xml:space="preserve">Trigger </w:t>
      </w:r>
      <w:r w:rsidR="00B04738" w:rsidRPr="00D65625">
        <w:rPr>
          <w:rFonts w:eastAsiaTheme="minorEastAsia"/>
          <w:bCs/>
        </w:rPr>
        <w:t>message</w:t>
      </w:r>
      <w:r w:rsidR="00B04738">
        <w:rPr>
          <w:rFonts w:eastAsiaTheme="minorEastAsia"/>
          <w:bCs/>
        </w:rPr>
        <w:t xml:space="preserve"> associated with which Paging message, if transaction ID is not included in the</w:t>
      </w:r>
      <w:r w:rsidR="00B04738" w:rsidRPr="008A5DBD">
        <w:rPr>
          <w:rFonts w:eastAsiaTheme="minorEastAsia"/>
          <w:bCs/>
        </w:rPr>
        <w:t xml:space="preserve"> </w:t>
      </w:r>
      <w:r w:rsidR="00B04738">
        <w:rPr>
          <w:rFonts w:eastAsiaTheme="minorEastAsia"/>
          <w:bCs/>
        </w:rPr>
        <w:t>A</w:t>
      </w:r>
      <w:r w:rsidR="00B04738">
        <w:rPr>
          <w:rFonts w:eastAsiaTheme="minorEastAsia" w:hint="eastAsia"/>
          <w:bCs/>
        </w:rPr>
        <w:t>ccess</w:t>
      </w:r>
      <w:r w:rsidR="00B04738">
        <w:rPr>
          <w:rFonts w:eastAsiaTheme="minorEastAsia"/>
          <w:bCs/>
        </w:rPr>
        <w:t xml:space="preserve"> Trigger </w:t>
      </w:r>
      <w:r w:rsidR="00B04738" w:rsidRPr="00D65625">
        <w:rPr>
          <w:rFonts w:eastAsiaTheme="minorEastAsia"/>
          <w:bCs/>
        </w:rPr>
        <w:t>message</w:t>
      </w:r>
      <w:r w:rsidR="00B04738">
        <w:rPr>
          <w:rFonts w:eastAsiaTheme="minorEastAsia"/>
          <w:bCs/>
        </w:rPr>
        <w:t>, which may cause access collision and unfairness issue when miss-detection happens</w:t>
      </w:r>
      <w:r w:rsidR="00B04738" w:rsidRPr="00C354A9">
        <w:rPr>
          <w:rFonts w:eastAsiaTheme="minorEastAsia"/>
          <w:bCs/>
        </w:rPr>
        <w:t>.</w:t>
      </w:r>
    </w:p>
    <w:p w14:paraId="58090431" w14:textId="1E329C2E" w:rsidR="00827BD3" w:rsidRDefault="00827BD3" w:rsidP="00827BD3">
      <w:pPr>
        <w:pStyle w:val="ListParagraph"/>
        <w:keepNext/>
        <w:ind w:left="420" w:firstLineChars="0" w:firstLine="0"/>
        <w:jc w:val="center"/>
      </w:pPr>
      <w:r>
        <w:object w:dxaOrig="5161" w:dyaOrig="1417" w14:anchorId="4BDC2876">
          <v:shape id="_x0000_i1027" type="#_x0000_t75" style="width:259pt;height:1in" o:ole="">
            <v:imagedata r:id="rId15" o:title=""/>
          </v:shape>
          <o:OLEObject Type="Embed" ProgID="Visio.Drawing.15" ShapeID="_x0000_i1027" DrawAspect="Content" ObjectID="_1816779623" r:id="rId16"/>
        </w:object>
      </w:r>
    </w:p>
    <w:p w14:paraId="6CF2B705" w14:textId="4B8D5A19" w:rsidR="00827BD3" w:rsidRDefault="00827BD3" w:rsidP="00827BD3">
      <w:pPr>
        <w:pStyle w:val="Caption"/>
        <w:jc w:val="center"/>
        <w:rPr>
          <w:rFonts w:ascii="Times New Roman" w:eastAsiaTheme="minorEastAsia" w:hAnsi="Times New Roman" w:cs="Times New Roman"/>
          <w:b/>
          <w:bCs/>
          <w:kern w:val="0"/>
        </w:rPr>
      </w:pPr>
      <w:r w:rsidRPr="001D2576">
        <w:rPr>
          <w:rFonts w:ascii="Times New Roman" w:eastAsiaTheme="minorEastAsia" w:hAnsi="Times New Roman" w:cs="Times New Roman"/>
          <w:b/>
          <w:bCs/>
          <w:kern w:val="0"/>
        </w:rPr>
        <w:t xml:space="preserve">Figure </w:t>
      </w:r>
      <w:r>
        <w:rPr>
          <w:rFonts w:ascii="Times New Roman" w:eastAsiaTheme="minorEastAsia" w:hAnsi="Times New Roman" w:cs="Times New Roman"/>
          <w:b/>
          <w:bCs/>
          <w:kern w:val="0"/>
        </w:rPr>
        <w:fldChar w:fldCharType="begin"/>
      </w:r>
      <w:r>
        <w:rPr>
          <w:rFonts w:ascii="Times New Roman" w:eastAsiaTheme="minorEastAsia" w:hAnsi="Times New Roman" w:cs="Times New Roman"/>
          <w:b/>
          <w:bCs/>
          <w:kern w:val="0"/>
        </w:rPr>
        <w:instrText xml:space="preserve"> STYLEREF 2 \s </w:instrText>
      </w:r>
      <w:r>
        <w:rPr>
          <w:rFonts w:ascii="Times New Roman" w:eastAsiaTheme="minorEastAsia" w:hAnsi="Times New Roman" w:cs="Times New Roman"/>
          <w:b/>
          <w:bCs/>
          <w:kern w:val="0"/>
        </w:rPr>
        <w:fldChar w:fldCharType="separate"/>
      </w:r>
      <w:r w:rsidR="0081279C">
        <w:rPr>
          <w:rFonts w:ascii="Times New Roman" w:eastAsiaTheme="minorEastAsia" w:hAnsi="Times New Roman" w:cs="Times New Roman"/>
          <w:b/>
          <w:bCs/>
          <w:noProof/>
          <w:kern w:val="0"/>
        </w:rPr>
        <w:t>2.2</w:t>
      </w:r>
      <w:r>
        <w:rPr>
          <w:rFonts w:ascii="Times New Roman" w:eastAsiaTheme="minorEastAsia" w:hAnsi="Times New Roman" w:cs="Times New Roman"/>
          <w:b/>
          <w:bCs/>
          <w:kern w:val="0"/>
        </w:rPr>
        <w:fldChar w:fldCharType="end"/>
      </w:r>
      <w:r>
        <w:rPr>
          <w:rFonts w:ascii="Times New Roman" w:eastAsiaTheme="minorEastAsia" w:hAnsi="Times New Roman" w:cs="Times New Roman"/>
          <w:b/>
          <w:bCs/>
          <w:kern w:val="0"/>
        </w:rPr>
        <w:noBreakHyphen/>
      </w:r>
      <w:r w:rsidR="00B04738">
        <w:rPr>
          <w:rFonts w:ascii="Times New Roman" w:eastAsiaTheme="minorEastAsia" w:hAnsi="Times New Roman" w:cs="Times New Roman"/>
          <w:b/>
          <w:bCs/>
          <w:kern w:val="0"/>
        </w:rPr>
        <w:t>3</w:t>
      </w:r>
      <w:r>
        <w:rPr>
          <w:rFonts w:ascii="Times New Roman" w:eastAsiaTheme="minorEastAsia" w:hAnsi="Times New Roman" w:cs="Times New Roman"/>
          <w:b/>
          <w:bCs/>
          <w:kern w:val="0"/>
        </w:rPr>
        <w:t xml:space="preserve">: </w:t>
      </w:r>
      <w:r w:rsidRPr="00D65625">
        <w:rPr>
          <w:rFonts w:ascii="Times New Roman" w:eastAsiaTheme="minorEastAsia" w:hAnsi="Times New Roman" w:cs="Times New Roman"/>
          <w:b/>
          <w:bCs/>
          <w:kern w:val="0"/>
        </w:rPr>
        <w:t xml:space="preserve">A-IoT MAC </w:t>
      </w:r>
      <w:r>
        <w:rPr>
          <w:rFonts w:ascii="Times New Roman" w:eastAsiaTheme="minorEastAsia" w:hAnsi="Times New Roman" w:cs="Times New Roman"/>
          <w:b/>
          <w:bCs/>
          <w:kern w:val="0"/>
        </w:rPr>
        <w:t>format for</w:t>
      </w:r>
      <w:r w:rsidRPr="00D65625">
        <w:rPr>
          <w:rFonts w:ascii="Times New Roman" w:eastAsiaTheme="minorEastAsia" w:hAnsi="Times New Roman" w:cs="Times New Roman"/>
          <w:b/>
          <w:bCs/>
          <w:kern w:val="0"/>
        </w:rPr>
        <w:t xml:space="preserve"> </w:t>
      </w:r>
      <w:r>
        <w:rPr>
          <w:rFonts w:ascii="Times New Roman" w:eastAsiaTheme="minorEastAsia" w:hAnsi="Times New Roman" w:cs="Times New Roman"/>
          <w:b/>
          <w:bCs/>
          <w:kern w:val="0"/>
        </w:rPr>
        <w:t>A</w:t>
      </w:r>
      <w:r>
        <w:rPr>
          <w:rFonts w:ascii="Times New Roman" w:eastAsiaTheme="minorEastAsia" w:hAnsi="Times New Roman" w:cs="Times New Roman" w:hint="eastAsia"/>
          <w:b/>
          <w:bCs/>
          <w:kern w:val="0"/>
        </w:rPr>
        <w:t>ccess</w:t>
      </w:r>
      <w:r>
        <w:rPr>
          <w:rFonts w:ascii="Times New Roman" w:eastAsiaTheme="minorEastAsia" w:hAnsi="Times New Roman" w:cs="Times New Roman"/>
          <w:b/>
          <w:bCs/>
          <w:kern w:val="0"/>
        </w:rPr>
        <w:t xml:space="preserve"> Trigger </w:t>
      </w:r>
      <w:r w:rsidRPr="00D65625">
        <w:rPr>
          <w:rFonts w:ascii="Times New Roman" w:eastAsiaTheme="minorEastAsia" w:hAnsi="Times New Roman" w:cs="Times New Roman"/>
          <w:b/>
          <w:bCs/>
          <w:kern w:val="0"/>
        </w:rPr>
        <w:t>message</w:t>
      </w:r>
    </w:p>
    <w:p w14:paraId="647E42F4" w14:textId="35F00582" w:rsidR="007660BC" w:rsidRPr="00D717FC" w:rsidRDefault="00E64B79" w:rsidP="00D717FC">
      <w:pPr>
        <w:pStyle w:val="Proposal"/>
        <w:numPr>
          <w:ilvl w:val="0"/>
          <w:numId w:val="17"/>
        </w:numPr>
        <w:ind w:left="1701" w:hanging="1701"/>
        <w:rPr>
          <w:rFonts w:ascii="Times New Roman" w:hAnsi="Times New Roman"/>
        </w:rPr>
      </w:pPr>
      <w:r w:rsidRPr="00D717FC">
        <w:rPr>
          <w:rFonts w:ascii="Times New Roman" w:hAnsi="Times New Roman" w:hint="eastAsia"/>
        </w:rPr>
        <w:t>(</w:t>
      </w:r>
      <w:r w:rsidRPr="00D717FC">
        <w:rPr>
          <w:rFonts w:ascii="Times New Roman" w:hAnsi="Times New Roman"/>
        </w:rPr>
        <w:t xml:space="preserve">Issue2-3) </w:t>
      </w:r>
      <w:r w:rsidR="007660BC">
        <w:rPr>
          <w:rFonts w:ascii="Times New Roman" w:hAnsi="Times New Roman"/>
        </w:rPr>
        <w:t xml:space="preserve">The MAC format of </w:t>
      </w:r>
      <w:r w:rsidR="0065136D">
        <w:rPr>
          <w:rFonts w:ascii="Times New Roman" w:hAnsi="Times New Roman"/>
        </w:rPr>
        <w:t>A</w:t>
      </w:r>
      <w:r w:rsidR="007660BC">
        <w:rPr>
          <w:rFonts w:ascii="Times New Roman" w:hAnsi="Times New Roman"/>
        </w:rPr>
        <w:t xml:space="preserve">ccess </w:t>
      </w:r>
      <w:r w:rsidR="0065136D">
        <w:rPr>
          <w:rFonts w:ascii="Times New Roman" w:hAnsi="Times New Roman"/>
        </w:rPr>
        <w:t>T</w:t>
      </w:r>
      <w:r w:rsidR="007660BC">
        <w:rPr>
          <w:rFonts w:ascii="Times New Roman" w:hAnsi="Times New Roman"/>
        </w:rPr>
        <w:t xml:space="preserve">rigger message </w:t>
      </w:r>
      <w:r w:rsidR="001E7BF8">
        <w:rPr>
          <w:rFonts w:ascii="Times New Roman" w:hAnsi="Times New Roman"/>
        </w:rPr>
        <w:t xml:space="preserve">is byte-aligned, </w:t>
      </w:r>
      <w:r w:rsidR="007660BC">
        <w:rPr>
          <w:rFonts w:ascii="Times New Roman" w:hAnsi="Times New Roman" w:hint="eastAsia"/>
        </w:rPr>
        <w:t>contain</w:t>
      </w:r>
      <w:r w:rsidR="001E7BF8">
        <w:rPr>
          <w:rFonts w:ascii="Times New Roman" w:hAnsi="Times New Roman"/>
        </w:rPr>
        <w:t xml:space="preserve">ing fields of </w:t>
      </w:r>
      <w:r w:rsidR="007660BC" w:rsidRPr="00D717FC">
        <w:rPr>
          <w:rFonts w:ascii="Times New Roman" w:hAnsi="Times New Roman"/>
        </w:rPr>
        <w:t>Message type</w:t>
      </w:r>
      <w:r w:rsidR="007660BC" w:rsidRPr="001E7BF8">
        <w:rPr>
          <w:rFonts w:ascii="Times New Roman" w:hAnsi="Times New Roman"/>
        </w:rPr>
        <w:t xml:space="preserve"> to indicate </w:t>
      </w:r>
      <w:r w:rsidR="008A5DBD" w:rsidRPr="001E7BF8">
        <w:rPr>
          <w:rFonts w:ascii="Times New Roman" w:hAnsi="Times New Roman"/>
        </w:rPr>
        <w:t>A</w:t>
      </w:r>
      <w:r w:rsidR="007660BC" w:rsidRPr="001E7BF8">
        <w:rPr>
          <w:rFonts w:ascii="Times New Roman" w:hAnsi="Times New Roman"/>
        </w:rPr>
        <w:t xml:space="preserve">ccess </w:t>
      </w:r>
      <w:r w:rsidR="008A5DBD" w:rsidRPr="001E7BF8">
        <w:rPr>
          <w:rFonts w:ascii="Times New Roman" w:hAnsi="Times New Roman"/>
        </w:rPr>
        <w:t>T</w:t>
      </w:r>
      <w:r w:rsidR="007660BC" w:rsidRPr="001E7BF8">
        <w:rPr>
          <w:rFonts w:ascii="Times New Roman" w:hAnsi="Times New Roman"/>
        </w:rPr>
        <w:t>rigger</w:t>
      </w:r>
      <w:r w:rsidR="001E7BF8">
        <w:rPr>
          <w:rFonts w:ascii="Times New Roman" w:hAnsi="Times New Roman"/>
        </w:rPr>
        <w:t xml:space="preserve"> and </w:t>
      </w:r>
      <w:r w:rsidR="007660BC" w:rsidRPr="00D717FC">
        <w:rPr>
          <w:rFonts w:ascii="Times New Roman" w:hAnsi="Times New Roman"/>
        </w:rPr>
        <w:t>Transaction ID</w:t>
      </w:r>
      <w:r w:rsidR="007660BC" w:rsidRPr="001E7BF8">
        <w:rPr>
          <w:rFonts w:ascii="Times New Roman" w:hAnsi="Times New Roman"/>
        </w:rPr>
        <w:t>.</w:t>
      </w:r>
    </w:p>
    <w:p w14:paraId="6C62035B" w14:textId="40FA632C" w:rsidR="00583589" w:rsidRDefault="008800B7" w:rsidP="00583589">
      <w:pPr>
        <w:pStyle w:val="Heading2"/>
        <w:numPr>
          <w:ilvl w:val="1"/>
          <w:numId w:val="3"/>
        </w:numPr>
        <w:ind w:left="567" w:hanging="567"/>
        <w:rPr>
          <w:b w:val="0"/>
          <w:sz w:val="28"/>
          <w:lang w:val="en-US"/>
        </w:rPr>
      </w:pPr>
      <w:bookmarkStart w:id="9" w:name="_Hlk181972044"/>
      <w:r>
        <w:rPr>
          <w:b w:val="0"/>
          <w:sz w:val="28"/>
          <w:lang w:val="en-US"/>
        </w:rPr>
        <w:t>O</w:t>
      </w:r>
      <w:r>
        <w:rPr>
          <w:rFonts w:hint="eastAsia"/>
          <w:b w:val="0"/>
          <w:sz w:val="28"/>
          <w:lang w:val="en-US"/>
        </w:rPr>
        <w:t>n</w:t>
      </w:r>
      <w:r>
        <w:rPr>
          <w:b w:val="0"/>
          <w:sz w:val="28"/>
          <w:lang w:val="en-US"/>
        </w:rPr>
        <w:t xml:space="preserve"> Issue 1-6: </w:t>
      </w:r>
      <w:r w:rsidR="00583589">
        <w:rPr>
          <w:b w:val="0"/>
          <w:sz w:val="28"/>
          <w:lang w:val="en-US"/>
        </w:rPr>
        <w:t>Reader visibility of paging identifier</w:t>
      </w:r>
    </w:p>
    <w:tbl>
      <w:tblPr>
        <w:tblStyle w:val="20"/>
        <w:tblW w:w="0" w:type="auto"/>
        <w:tblLook w:val="04A0" w:firstRow="1" w:lastRow="0" w:firstColumn="1" w:lastColumn="0" w:noHBand="0" w:noVBand="1"/>
      </w:tblPr>
      <w:tblGrid>
        <w:gridCol w:w="1228"/>
        <w:gridCol w:w="7788"/>
      </w:tblGrid>
      <w:tr w:rsidR="00D2484B" w:rsidRPr="00D2484B" w14:paraId="2A6A6FB5" w14:textId="77777777" w:rsidTr="00D2484B">
        <w:tc>
          <w:tcPr>
            <w:tcW w:w="0" w:type="auto"/>
          </w:tcPr>
          <w:p w14:paraId="6A83082E" w14:textId="77777777" w:rsidR="00D2484B" w:rsidRPr="00D2484B" w:rsidRDefault="00D2484B" w:rsidP="00D2484B">
            <w:pPr>
              <w:widowControl/>
              <w:jc w:val="left"/>
              <w:rPr>
                <w:rFonts w:ascii="Times New Roman" w:eastAsia="Times New Roman" w:hAnsi="Times New Roman" w:cs="Times New Roman"/>
                <w:sz w:val="24"/>
                <w:szCs w:val="24"/>
              </w:rPr>
            </w:pPr>
            <w:r w:rsidRPr="00D2484B">
              <w:rPr>
                <w:rFonts w:ascii="Times New Roman" w:eastAsia="Times New Roman" w:hAnsi="Times New Roman" w:cs="Times New Roman"/>
                <w:sz w:val="24"/>
                <w:szCs w:val="24"/>
              </w:rPr>
              <w:t>Issue 1-6:</w:t>
            </w:r>
          </w:p>
          <w:p w14:paraId="3FDDBB15" w14:textId="77777777" w:rsidR="00D2484B" w:rsidRPr="00D2484B" w:rsidRDefault="00D2484B" w:rsidP="00D2484B">
            <w:pPr>
              <w:widowControl/>
              <w:jc w:val="left"/>
              <w:rPr>
                <w:rFonts w:ascii="Times New Roman" w:eastAsia="Times New Roman" w:hAnsi="Times New Roman" w:cs="Times New Roman"/>
                <w:sz w:val="24"/>
                <w:szCs w:val="24"/>
              </w:rPr>
            </w:pPr>
            <w:r w:rsidRPr="00D2484B">
              <w:rPr>
                <w:rFonts w:ascii="Times New Roman" w:eastAsia="Times New Roman" w:hAnsi="Times New Roman" w:cs="Times New Roman"/>
                <w:sz w:val="24"/>
                <w:szCs w:val="24"/>
              </w:rPr>
              <w:t>Paging ID visibility</w:t>
            </w:r>
          </w:p>
        </w:tc>
        <w:tc>
          <w:tcPr>
            <w:tcW w:w="0" w:type="auto"/>
          </w:tcPr>
          <w:p w14:paraId="385EDD76" w14:textId="77777777" w:rsidR="00D2484B" w:rsidRPr="00D2484B" w:rsidRDefault="00D2484B" w:rsidP="00D2484B">
            <w:pPr>
              <w:widowControl/>
              <w:jc w:val="left"/>
              <w:rPr>
                <w:rFonts w:ascii="Times New Roman" w:eastAsia="Times New Roman" w:hAnsi="Times New Roman" w:cs="Times New Roman"/>
                <w:sz w:val="24"/>
                <w:szCs w:val="24"/>
              </w:rPr>
            </w:pPr>
            <w:bookmarkStart w:id="10" w:name="_Hlk197682890"/>
            <w:r w:rsidRPr="00D2484B">
              <w:rPr>
                <w:rFonts w:ascii="Times New Roman" w:eastAsia="Times New Roman" w:hAnsi="Times New Roman" w:cs="Times New Roman"/>
                <w:sz w:val="24"/>
                <w:szCs w:val="24"/>
              </w:rPr>
              <w:t>Whether Paging ID is invisible or visible to MAC</w:t>
            </w:r>
            <w:bookmarkEnd w:id="10"/>
            <w:r w:rsidRPr="00D2484B">
              <w:rPr>
                <w:rFonts w:ascii="Times New Roman" w:eastAsia="Times New Roman" w:hAnsi="Times New Roman" w:cs="Times New Roman"/>
                <w:sz w:val="24"/>
                <w:szCs w:val="24"/>
              </w:rPr>
              <w:t>.</w:t>
            </w:r>
          </w:p>
          <w:p w14:paraId="2A62C0A0" w14:textId="77777777" w:rsidR="00D2484B" w:rsidRPr="00D2484B" w:rsidRDefault="00D2484B" w:rsidP="007D6A0E">
            <w:pPr>
              <w:widowControl/>
              <w:numPr>
                <w:ilvl w:val="0"/>
                <w:numId w:val="11"/>
              </w:numPr>
              <w:tabs>
                <w:tab w:val="left" w:pos="992"/>
              </w:tabs>
              <w:spacing w:after="160" w:line="259" w:lineRule="auto"/>
              <w:contextualSpacing/>
              <w:jc w:val="left"/>
              <w:rPr>
                <w:rFonts w:ascii="Arial" w:eastAsia="Calibri" w:hAnsi="Arial" w:cs="Arial"/>
                <w:i/>
                <w:iCs/>
                <w:color w:val="4472C4"/>
                <w:sz w:val="20"/>
                <w:szCs w:val="20"/>
                <w:lang w:eastAsia="sv-SE"/>
              </w:rPr>
            </w:pPr>
            <w:r w:rsidRPr="00D2484B">
              <w:rPr>
                <w:rFonts w:ascii="Arial" w:eastAsia="Calibri" w:hAnsi="Arial" w:cs="Arial"/>
                <w:i/>
                <w:iCs/>
                <w:color w:val="4472C4"/>
                <w:sz w:val="20"/>
                <w:szCs w:val="20"/>
                <w:lang w:eastAsia="sv-SE"/>
              </w:rPr>
              <w:t xml:space="preserve">Relevant agreements: </w:t>
            </w:r>
          </w:p>
          <w:p w14:paraId="29847BEA" w14:textId="77777777" w:rsidR="00D2484B" w:rsidRPr="00D2484B" w:rsidRDefault="00D2484B" w:rsidP="007D6A0E">
            <w:pPr>
              <w:widowControl/>
              <w:numPr>
                <w:ilvl w:val="0"/>
                <w:numId w:val="12"/>
              </w:numPr>
              <w:tabs>
                <w:tab w:val="left" w:pos="992"/>
              </w:tabs>
              <w:spacing w:after="160" w:line="259" w:lineRule="auto"/>
              <w:contextualSpacing/>
              <w:jc w:val="left"/>
              <w:rPr>
                <w:rFonts w:ascii="Arial" w:eastAsia="Calibri" w:hAnsi="Arial" w:cs="Arial"/>
                <w:i/>
                <w:iCs/>
                <w:color w:val="4472C4"/>
                <w:sz w:val="20"/>
                <w:szCs w:val="20"/>
                <w:lang w:eastAsia="sv-SE"/>
              </w:rPr>
            </w:pPr>
            <w:r w:rsidRPr="00D2484B">
              <w:rPr>
                <w:rFonts w:ascii="Arial" w:eastAsia="Calibri" w:hAnsi="Arial" w:cs="Arial"/>
                <w:i/>
                <w:iCs/>
                <w:color w:val="4472C4"/>
                <w:sz w:val="20"/>
                <w:szCs w:val="20"/>
                <w:lang w:eastAsia="sv-SE"/>
              </w:rPr>
              <w:t>The current assumption is that the paging identifier is transparent to the A-IoT MAC Layer and carried by upper layer.   FFS if there is really a need for visibility in the MAC layer.</w:t>
            </w:r>
          </w:p>
          <w:p w14:paraId="5A9285EA" w14:textId="77777777" w:rsidR="00D2484B" w:rsidRPr="00D2484B" w:rsidRDefault="00D2484B" w:rsidP="007D6A0E">
            <w:pPr>
              <w:widowControl/>
              <w:numPr>
                <w:ilvl w:val="0"/>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lastRenderedPageBreak/>
              <w:t>From the previous discussion, there are some motivations to make paging ID visible to MAC:</w:t>
            </w:r>
          </w:p>
          <w:p w14:paraId="42284DE8" w14:textId="77777777" w:rsidR="00D2484B" w:rsidRPr="00D2484B" w:rsidRDefault="00D2484B" w:rsidP="007D6A0E">
            <w:pPr>
              <w:widowControl/>
              <w:numPr>
                <w:ilvl w:val="1"/>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t>1. Reader can operate on the paging ID for further sub-grouping. The Rapp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 lady, such enhancement can be considered with lower priority.</w:t>
            </w:r>
          </w:p>
          <w:p w14:paraId="1F418657" w14:textId="77777777" w:rsidR="00D2484B" w:rsidRPr="00D2484B" w:rsidRDefault="00D2484B" w:rsidP="007D6A0E">
            <w:pPr>
              <w:widowControl/>
              <w:numPr>
                <w:ilvl w:val="1"/>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t>2. Reader can associate the paging ID/device ID and AS ID for a given device within a service request. The Rapp understands according to RAN3 LS</w:t>
            </w:r>
            <w:r w:rsidRPr="00D2484B">
              <w:rPr>
                <w:rFonts w:ascii="Calibri" w:eastAsia="Calibri" w:hAnsi="Calibri" w:cs="Times New Roman"/>
              </w:rPr>
              <w:t xml:space="preserve"> </w:t>
            </w:r>
            <w:r w:rsidRPr="00D2484B">
              <w:rPr>
                <w:rFonts w:ascii="Arial" w:eastAsia="Calibri" w:hAnsi="Arial" w:cs="Arial"/>
                <w:i/>
                <w:iCs/>
                <w:color w:val="4472C4"/>
                <w:sz w:val="20"/>
                <w:szCs w:val="20"/>
                <w:lang w:eastAsia="sv-SE"/>
              </w:rPr>
              <w: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14:paraId="2FCB6EE7" w14:textId="77777777" w:rsidR="00D2484B" w:rsidRPr="00D2484B" w:rsidRDefault="00D2484B" w:rsidP="007D6A0E">
            <w:pPr>
              <w:widowControl/>
              <w:numPr>
                <w:ilvl w:val="1"/>
                <w:numId w:val="11"/>
              </w:numPr>
              <w:tabs>
                <w:tab w:val="left" w:pos="992"/>
              </w:tabs>
              <w:spacing w:after="160" w:line="259" w:lineRule="auto"/>
              <w:contextualSpacing/>
              <w:jc w:val="left"/>
              <w:rPr>
                <w:rFonts w:ascii="Calibri" w:eastAsia="Calibri" w:hAnsi="Calibri" w:cs="Times New Roman"/>
              </w:rPr>
            </w:pPr>
            <w:r w:rsidRPr="00D2484B">
              <w:rPr>
                <w:rFonts w:ascii="Arial" w:eastAsia="Calibri" w:hAnsi="Arial" w:cs="Arial"/>
                <w:i/>
                <w:iCs/>
                <w:color w:val="4472C4"/>
                <w:sz w:val="20"/>
                <w:szCs w:val="20"/>
                <w:lang w:eastAsia="sv-SE"/>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r>
    </w:tbl>
    <w:p w14:paraId="07279D44" w14:textId="1051DB63" w:rsidR="00583589" w:rsidRPr="00B4316F" w:rsidRDefault="00D2484B" w:rsidP="00583589">
      <w:pPr>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As Rapp suggested, </w:t>
      </w:r>
      <w:r w:rsidR="00583589">
        <w:rPr>
          <w:rFonts w:ascii="Times New Roman" w:hAnsi="Times New Roman" w:cs="Times New Roman"/>
          <w:kern w:val="0"/>
          <w:sz w:val="20"/>
          <w:szCs w:val="20"/>
        </w:rPr>
        <w:t xml:space="preserve">RAN2 has assumed that paging identifier is transparent to </w:t>
      </w:r>
      <w:r w:rsidR="00583589" w:rsidRPr="00F143B0">
        <w:rPr>
          <w:rFonts w:ascii="Times New Roman" w:hAnsi="Times New Roman" w:cs="Times New Roman"/>
          <w:kern w:val="0"/>
          <w:sz w:val="20"/>
          <w:szCs w:val="20"/>
        </w:rPr>
        <w:t xml:space="preserve">A-IoT </w:t>
      </w:r>
      <w:r w:rsidR="00583589">
        <w:rPr>
          <w:rFonts w:ascii="Times New Roman" w:hAnsi="Times New Roman" w:cs="Times New Roman"/>
          <w:kern w:val="0"/>
          <w:sz w:val="20"/>
          <w:szCs w:val="20"/>
        </w:rPr>
        <w:t xml:space="preserve">MAC layer </w:t>
      </w:r>
      <w:r w:rsidR="00583589">
        <w:rPr>
          <w:rFonts w:ascii="Times New Roman" w:hAnsi="Times New Roman" w:cs="Times New Roman"/>
          <w:kern w:val="0"/>
          <w:sz w:val="20"/>
          <w:szCs w:val="20"/>
        </w:rPr>
        <w:fldChar w:fldCharType="begin"/>
      </w:r>
      <w:r w:rsidR="00583589">
        <w:rPr>
          <w:rFonts w:ascii="Times New Roman" w:hAnsi="Times New Roman" w:cs="Times New Roman"/>
          <w:kern w:val="0"/>
          <w:sz w:val="20"/>
          <w:szCs w:val="20"/>
        </w:rPr>
        <w:instrText xml:space="preserve"> REF _Ref193185315 \r \h </w:instrText>
      </w:r>
      <w:r w:rsidR="00583589">
        <w:rPr>
          <w:rFonts w:ascii="Times New Roman" w:hAnsi="Times New Roman" w:cs="Times New Roman"/>
          <w:kern w:val="0"/>
          <w:sz w:val="20"/>
          <w:szCs w:val="20"/>
        </w:rPr>
      </w:r>
      <w:r w:rsidR="00583589">
        <w:rPr>
          <w:rFonts w:ascii="Times New Roman" w:hAnsi="Times New Roman" w:cs="Times New Roman"/>
          <w:kern w:val="0"/>
          <w:sz w:val="20"/>
          <w:szCs w:val="20"/>
        </w:rPr>
        <w:fldChar w:fldCharType="separate"/>
      </w:r>
      <w:r w:rsidR="00583589">
        <w:rPr>
          <w:rFonts w:ascii="Times New Roman" w:hAnsi="Times New Roman" w:cs="Times New Roman"/>
          <w:kern w:val="0"/>
          <w:sz w:val="20"/>
          <w:szCs w:val="20"/>
        </w:rPr>
        <w:t>[1]</w:t>
      </w:r>
      <w:r w:rsidR="00583589">
        <w:rPr>
          <w:rFonts w:ascii="Times New Roman" w:hAnsi="Times New Roman" w:cs="Times New Roman"/>
          <w:kern w:val="0"/>
          <w:sz w:val="20"/>
          <w:szCs w:val="20"/>
        </w:rPr>
        <w:fldChar w:fldCharType="end"/>
      </w:r>
      <w:r w:rsidR="00583589" w:rsidRPr="00B4316F">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16"/>
      </w:tblGrid>
      <w:tr w:rsidR="00583589" w14:paraId="3053F870" w14:textId="77777777" w:rsidTr="007E6F28">
        <w:tc>
          <w:tcPr>
            <w:tcW w:w="9016" w:type="dxa"/>
          </w:tcPr>
          <w:p w14:paraId="15C90010" w14:textId="77777777" w:rsidR="00583589" w:rsidRPr="00F143B0" w:rsidRDefault="00583589" w:rsidP="007D6A0E">
            <w:pPr>
              <w:widowControl/>
              <w:numPr>
                <w:ilvl w:val="0"/>
                <w:numId w:val="7"/>
              </w:numPr>
              <w:tabs>
                <w:tab w:val="num" w:pos="359"/>
              </w:tabs>
              <w:spacing w:before="60"/>
              <w:ind w:left="360"/>
              <w:jc w:val="left"/>
              <w:rPr>
                <w:rFonts w:ascii="Arial" w:eastAsia="MS Mincho" w:hAnsi="Arial" w:cs="Times New Roman"/>
                <w:bCs/>
                <w:kern w:val="0"/>
                <w:sz w:val="20"/>
                <w:szCs w:val="24"/>
                <w:lang w:val="en-GB" w:eastAsia="en-GB"/>
              </w:rPr>
            </w:pPr>
            <w:r w:rsidRPr="00F143B0">
              <w:rPr>
                <w:rFonts w:ascii="Arial" w:eastAsia="MS Mincho" w:hAnsi="Arial" w:cs="Times New Roman"/>
                <w:bCs/>
                <w:kern w:val="0"/>
                <w:sz w:val="20"/>
                <w:szCs w:val="24"/>
                <w:lang w:val="en-GB" w:eastAsia="en-GB"/>
              </w:rPr>
              <w:t>The “one identifier” in the paging message includes both the case of “one single device identifier” and “one group identifier”/”filtering criteria”, while the exact format of latter is supposed to be designed by SA2.</w:t>
            </w:r>
          </w:p>
          <w:p w14:paraId="5B142ECB" w14:textId="77777777" w:rsidR="00583589" w:rsidRPr="00F143B0" w:rsidRDefault="00583589" w:rsidP="007D6A0E">
            <w:pPr>
              <w:widowControl/>
              <w:numPr>
                <w:ilvl w:val="0"/>
                <w:numId w:val="7"/>
              </w:numPr>
              <w:tabs>
                <w:tab w:val="num" w:pos="359"/>
              </w:tabs>
              <w:spacing w:before="60"/>
              <w:ind w:left="360"/>
              <w:jc w:val="left"/>
              <w:rPr>
                <w:rFonts w:ascii="Arial" w:eastAsia="MS Mincho" w:hAnsi="Arial" w:cs="Times New Roman"/>
                <w:bCs/>
                <w:kern w:val="0"/>
                <w:sz w:val="20"/>
                <w:szCs w:val="24"/>
                <w:lang w:val="en-GB" w:eastAsia="en-GB"/>
              </w:rPr>
            </w:pPr>
            <w:r w:rsidRPr="00F143B0">
              <w:rPr>
                <w:rFonts w:ascii="Arial" w:eastAsia="MS Mincho" w:hAnsi="Arial" w:cs="Times New Roman"/>
                <w:bCs/>
                <w:kern w:val="0"/>
                <w:sz w:val="20"/>
                <w:szCs w:val="24"/>
                <w:lang w:val="en-GB" w:eastAsia="en-GB"/>
              </w:rPr>
              <w:t xml:space="preserve">The current assumption is that the paging identifier is transparent to the </w:t>
            </w:r>
            <w:bookmarkStart w:id="11" w:name="_Hlk193185599"/>
            <w:r w:rsidRPr="00F143B0">
              <w:rPr>
                <w:rFonts w:ascii="Arial" w:eastAsia="MS Mincho" w:hAnsi="Arial" w:cs="Times New Roman"/>
                <w:bCs/>
                <w:kern w:val="0"/>
                <w:sz w:val="20"/>
                <w:szCs w:val="24"/>
                <w:lang w:val="en-GB" w:eastAsia="en-GB"/>
              </w:rPr>
              <w:t>A-IoT</w:t>
            </w:r>
            <w:bookmarkEnd w:id="11"/>
            <w:r w:rsidRPr="00F143B0">
              <w:rPr>
                <w:rFonts w:ascii="Arial" w:eastAsia="MS Mincho" w:hAnsi="Arial" w:cs="Times New Roman"/>
                <w:bCs/>
                <w:kern w:val="0"/>
                <w:sz w:val="20"/>
                <w:szCs w:val="24"/>
                <w:lang w:val="en-GB" w:eastAsia="en-GB"/>
              </w:rPr>
              <w:t xml:space="preserve"> MAC Layer and carried by upper layer.   </w:t>
            </w:r>
            <w:r w:rsidRPr="00F143B0">
              <w:rPr>
                <w:rFonts w:ascii="Arial" w:eastAsia="MS Mincho" w:hAnsi="Arial" w:cs="Times New Roman"/>
                <w:bCs/>
                <w:kern w:val="0"/>
                <w:sz w:val="20"/>
                <w:szCs w:val="24"/>
                <w:highlight w:val="yellow"/>
                <w:lang w:val="en-GB" w:eastAsia="en-GB"/>
              </w:rPr>
              <w:t>FFS if there is really a need for visibility in the MAC layer</w:t>
            </w:r>
            <w:r>
              <w:rPr>
                <w:rFonts w:ascii="Arial" w:eastAsia="MS Mincho" w:hAnsi="Arial" w:cs="Times New Roman"/>
                <w:bCs/>
                <w:kern w:val="0"/>
                <w:sz w:val="20"/>
                <w:szCs w:val="24"/>
                <w:lang w:val="en-GB" w:eastAsia="en-GB"/>
              </w:rPr>
              <w:t>.</w:t>
            </w:r>
          </w:p>
        </w:tc>
      </w:tr>
    </w:tbl>
    <w:p w14:paraId="3BE4BC04" w14:textId="33F5BADF" w:rsidR="00583589" w:rsidRDefault="00583589" w:rsidP="00583589">
      <w:pPr>
        <w:rPr>
          <w:rFonts w:ascii="Times New Roman" w:hAnsi="Times New Roman" w:cs="Times New Roman"/>
          <w:kern w:val="0"/>
          <w:sz w:val="20"/>
          <w:szCs w:val="20"/>
        </w:rPr>
      </w:pPr>
      <w:r>
        <w:rPr>
          <w:rFonts w:ascii="Times New Roman" w:hAnsi="Times New Roman" w:cs="Times New Roman"/>
          <w:kern w:val="0"/>
          <w:sz w:val="20"/>
          <w:szCs w:val="20"/>
        </w:rPr>
        <w:t>In our understanding, the reason why such issue exists lies in how the inventory procedure is triggered and performed for a command service.</w:t>
      </w:r>
      <w:r w:rsidR="00BF6629">
        <w:rPr>
          <w:rFonts w:ascii="Times New Roman" w:hAnsi="Times New Roman" w:cs="Times New Roman"/>
          <w:kern w:val="0"/>
          <w:sz w:val="20"/>
          <w:szCs w:val="20"/>
        </w:rPr>
        <w:t xml:space="preserve"> In SA </w:t>
      </w:r>
      <w:r w:rsidR="00BF6629" w:rsidRPr="00BF6629">
        <w:rPr>
          <w:rFonts w:ascii="Times New Roman" w:hAnsi="Times New Roman" w:cs="Times New Roman"/>
          <w:kern w:val="0"/>
          <w:sz w:val="20"/>
          <w:szCs w:val="20"/>
        </w:rPr>
        <w:t>TS 23.369</w:t>
      </w:r>
      <w:r w:rsidR="00BF6629">
        <w:rPr>
          <w:rFonts w:ascii="Times New Roman" w:hAnsi="Times New Roman" w:cs="Times New Roman"/>
          <w:kern w:val="0"/>
          <w:sz w:val="20"/>
          <w:szCs w:val="20"/>
        </w:rPr>
        <w:t xml:space="preserve">, the command procedure from the AIoT server can trigger firstly an inventory procedure and then multiple per-device command </w:t>
      </w:r>
      <w:r w:rsidR="005F7F26">
        <w:rPr>
          <w:rFonts w:ascii="Times New Roman" w:hAnsi="Times New Roman" w:cs="Times New Roman"/>
          <w:kern w:val="0"/>
          <w:sz w:val="20"/>
          <w:szCs w:val="20"/>
        </w:rPr>
        <w:t>procedures</w:t>
      </w:r>
      <w:r w:rsidR="00BF6629">
        <w:rPr>
          <w:rFonts w:ascii="Times New Roman" w:hAnsi="Times New Roman" w:cs="Times New Roman"/>
          <w:kern w:val="0"/>
          <w:sz w:val="20"/>
          <w:szCs w:val="20"/>
        </w:rPr>
        <w:t xml:space="preserve"> between</w:t>
      </w:r>
      <w:r w:rsidR="005F7F26">
        <w:rPr>
          <w:rFonts w:ascii="Times New Roman" w:hAnsi="Times New Roman" w:cs="Times New Roman"/>
          <w:kern w:val="0"/>
          <w:sz w:val="20"/>
          <w:szCs w:val="20"/>
        </w:rPr>
        <w:t xml:space="preserve"> devices and AIOTF </w:t>
      </w:r>
      <w:r w:rsidR="005F7F26">
        <w:rPr>
          <w:rFonts w:ascii="Times New Roman" w:hAnsi="Times New Roman" w:cs="Times New Roman"/>
          <w:kern w:val="0"/>
          <w:sz w:val="20"/>
          <w:szCs w:val="20"/>
        </w:rPr>
        <w:fldChar w:fldCharType="begin"/>
      </w:r>
      <w:r w:rsidR="005F7F26">
        <w:rPr>
          <w:rFonts w:ascii="Times New Roman" w:hAnsi="Times New Roman" w:cs="Times New Roman"/>
          <w:kern w:val="0"/>
          <w:sz w:val="20"/>
          <w:szCs w:val="20"/>
        </w:rPr>
        <w:instrText xml:space="preserve"> REF _Ref193960088 \n \h </w:instrText>
      </w:r>
      <w:r w:rsidR="005F7F26">
        <w:rPr>
          <w:rFonts w:ascii="Times New Roman" w:hAnsi="Times New Roman" w:cs="Times New Roman"/>
          <w:kern w:val="0"/>
          <w:sz w:val="20"/>
          <w:szCs w:val="20"/>
        </w:rPr>
      </w:r>
      <w:r w:rsidR="005F7F26">
        <w:rPr>
          <w:rFonts w:ascii="Times New Roman" w:hAnsi="Times New Roman" w:cs="Times New Roman"/>
          <w:kern w:val="0"/>
          <w:sz w:val="20"/>
          <w:szCs w:val="20"/>
        </w:rPr>
        <w:fldChar w:fldCharType="separate"/>
      </w:r>
      <w:r w:rsidR="005F7F26">
        <w:rPr>
          <w:rFonts w:ascii="Times New Roman" w:hAnsi="Times New Roman" w:cs="Times New Roman"/>
          <w:kern w:val="0"/>
          <w:sz w:val="20"/>
          <w:szCs w:val="20"/>
        </w:rPr>
        <w:t>[3]</w:t>
      </w:r>
      <w:r w:rsidR="005F7F26">
        <w:rPr>
          <w:rFonts w:ascii="Times New Roman" w:hAnsi="Times New Roman" w:cs="Times New Roman"/>
          <w:kern w:val="0"/>
          <w:sz w:val="20"/>
          <w:szCs w:val="20"/>
        </w:rPr>
        <w:fldChar w:fldCharType="end"/>
      </w:r>
      <w:r w:rsidR="008E0922">
        <w:rPr>
          <w:rFonts w:ascii="Times New Roman" w:hAnsi="Times New Roman" w:cs="Times New Roman"/>
          <w:kern w:val="0"/>
          <w:sz w:val="20"/>
          <w:szCs w:val="20"/>
        </w:rPr>
        <w:t xml:space="preserve"> as in Annex</w:t>
      </w:r>
      <w:r w:rsidR="005F7F26">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However, </w:t>
      </w:r>
      <w:r w:rsidR="005F7F26">
        <w:rPr>
          <w:rFonts w:ascii="Times New Roman" w:hAnsi="Times New Roman" w:cs="Times New Roman"/>
          <w:kern w:val="0"/>
          <w:sz w:val="20"/>
          <w:szCs w:val="20"/>
        </w:rPr>
        <w:t xml:space="preserve">due to the inventory procedure may not target for specific devices, i.e., </w:t>
      </w:r>
      <w:r>
        <w:rPr>
          <w:rFonts w:ascii="Times New Roman" w:hAnsi="Times New Roman" w:cs="Times New Roman"/>
          <w:kern w:val="0"/>
          <w:sz w:val="20"/>
          <w:szCs w:val="20"/>
        </w:rPr>
        <w:t>paging identifier</w:t>
      </w:r>
      <w:r w:rsidR="005F7F26">
        <w:rPr>
          <w:rFonts w:ascii="Times New Roman" w:hAnsi="Times New Roman" w:cs="Times New Roman"/>
          <w:kern w:val="0"/>
          <w:sz w:val="20"/>
          <w:szCs w:val="20"/>
        </w:rPr>
        <w:t xml:space="preserve"> in the air interface (or </w:t>
      </w:r>
      <w:r w:rsidR="005F7F26" w:rsidRPr="005F7F26">
        <w:rPr>
          <w:rFonts w:ascii="Times New Roman" w:eastAsia="等线" w:hAnsi="Times New Roman" w:cs="Times New Roman"/>
          <w:kern w:val="0"/>
          <w:sz w:val="20"/>
          <w:szCs w:val="20"/>
          <w:lang w:val="en-GB"/>
        </w:rPr>
        <w:t>i</w:t>
      </w:r>
      <w:r w:rsidR="005F7F26" w:rsidRPr="005F7F26">
        <w:rPr>
          <w:rFonts w:ascii="Times New Roman" w:eastAsia="等线" w:hAnsi="Times New Roman" w:cs="Times New Roman"/>
          <w:noProof/>
          <w:kern w:val="0"/>
          <w:sz w:val="20"/>
          <w:szCs w:val="20"/>
          <w:lang w:val="en-GB" w:eastAsia="ko-KR"/>
        </w:rPr>
        <w:t>nformation about the target AIoT Device(s)</w:t>
      </w:r>
      <w:r w:rsidR="005F7F26">
        <w:rPr>
          <w:rFonts w:ascii="Times New Roman" w:eastAsia="等线" w:hAnsi="Times New Roman" w:cs="Times New Roman"/>
          <w:noProof/>
          <w:kern w:val="0"/>
          <w:sz w:val="20"/>
          <w:szCs w:val="20"/>
          <w:lang w:val="en-GB" w:eastAsia="ko-KR"/>
        </w:rPr>
        <w:t xml:space="preserve"> among CN nodes) </w:t>
      </w:r>
      <w:r>
        <w:rPr>
          <w:rFonts w:ascii="Times New Roman" w:hAnsi="Times New Roman" w:cs="Times New Roman"/>
          <w:kern w:val="0"/>
          <w:sz w:val="20"/>
          <w:szCs w:val="20"/>
        </w:rPr>
        <w:t xml:space="preserve">can be in the form of “filtering criteria” to filter a number of devices in one paging message with a number of AS ID assigned for each paged device, it cannot help this problem even if </w:t>
      </w:r>
      <w:r w:rsidR="005F7F26">
        <w:rPr>
          <w:rFonts w:ascii="Times New Roman" w:hAnsi="Times New Roman" w:cs="Times New Roman"/>
          <w:kern w:val="0"/>
          <w:sz w:val="20"/>
          <w:szCs w:val="20"/>
        </w:rPr>
        <w:t xml:space="preserve">the </w:t>
      </w:r>
      <w:r>
        <w:rPr>
          <w:rFonts w:ascii="Times New Roman" w:hAnsi="Times New Roman" w:cs="Times New Roman"/>
          <w:kern w:val="0"/>
          <w:sz w:val="20"/>
          <w:szCs w:val="20"/>
        </w:rPr>
        <w:t>reader is aware of the paging identifier. If the reader is exposed with device ID in MSG3, this problem can somehow be solved within RAN interaction. However, there is no way for such a NAS layer information of device ID to be exposed to the reader for security consideration.</w:t>
      </w:r>
    </w:p>
    <w:p w14:paraId="50E61517" w14:textId="59302727" w:rsidR="008A5DBD" w:rsidRPr="008A5DBD" w:rsidRDefault="00E64B79" w:rsidP="009D3C4C">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bCs/>
          <w:color w:val="auto"/>
          <w:lang w:val="en-GB"/>
        </w:rPr>
        <w:t>(</w:t>
      </w:r>
      <w:r w:rsidRPr="00500AFC">
        <w:rPr>
          <w:color w:val="auto"/>
        </w:rPr>
        <w:t>Issue</w:t>
      </w:r>
      <w:r w:rsidRPr="00500AFC">
        <w:rPr>
          <w:bCs/>
          <w:color w:val="auto"/>
          <w:lang w:val="en-GB"/>
        </w:rPr>
        <w:t>1-6</w:t>
      </w:r>
      <w:r>
        <w:rPr>
          <w:bCs/>
          <w:color w:val="auto"/>
          <w:lang w:val="en-GB"/>
        </w:rPr>
        <w:t>)</w:t>
      </w:r>
      <w:r w:rsidRPr="00500AFC">
        <w:rPr>
          <w:bCs/>
          <w:color w:val="auto"/>
          <w:lang w:val="en-GB"/>
        </w:rPr>
        <w:t xml:space="preserve"> </w:t>
      </w:r>
      <w:r w:rsidR="008A5DBD" w:rsidRPr="008A5DBD">
        <w:rPr>
          <w:rFonts w:eastAsiaTheme="minorEastAsia" w:hint="eastAsia"/>
          <w:bCs/>
        </w:rPr>
        <w:t>T</w:t>
      </w:r>
      <w:r w:rsidR="008A5DBD" w:rsidRPr="008A5DBD">
        <w:rPr>
          <w:rFonts w:eastAsiaTheme="minorEastAsia"/>
          <w:bCs/>
        </w:rPr>
        <w:t xml:space="preserve">he paging identifier can be in the form of filtering criteria to filter one or multiple devices, </w:t>
      </w:r>
      <w:r w:rsidR="008A5DBD" w:rsidRPr="008A5DBD">
        <w:rPr>
          <w:rFonts w:eastAsiaTheme="minorEastAsia" w:hint="eastAsia"/>
          <w:bCs/>
        </w:rPr>
        <w:t>which</w:t>
      </w:r>
      <w:r w:rsidR="008A5DBD" w:rsidRPr="008A5DBD">
        <w:rPr>
          <w:rFonts w:eastAsiaTheme="minorEastAsia"/>
          <w:bCs/>
        </w:rPr>
        <w:t xml:space="preserve"> cannot be associated to a specific AS ID assigned for one device for </w:t>
      </w:r>
      <w:r w:rsidR="008A5DBD" w:rsidRPr="008A5DBD">
        <w:rPr>
          <w:rFonts w:eastAsiaTheme="minorEastAsia" w:hint="eastAsia"/>
          <w:bCs/>
        </w:rPr>
        <w:t>the</w:t>
      </w:r>
      <w:r w:rsidR="008A5DBD" w:rsidRPr="008A5DBD">
        <w:rPr>
          <w:rFonts w:eastAsiaTheme="minorEastAsia"/>
          <w:bCs/>
        </w:rPr>
        <w:t xml:space="preserve"> further command service.</w:t>
      </w:r>
    </w:p>
    <w:p w14:paraId="220A9B78" w14:textId="02497134" w:rsidR="00583589" w:rsidRDefault="008800B7" w:rsidP="0058358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With regard to this issue, we find that RAN3 </w:t>
      </w:r>
      <w:r w:rsidR="004A0617">
        <w:rPr>
          <w:rFonts w:ascii="Times New Roman" w:hAnsi="Times New Roman" w:cs="Times New Roman"/>
          <w:kern w:val="0"/>
          <w:sz w:val="20"/>
          <w:szCs w:val="20"/>
        </w:rPr>
        <w:t>reaches</w:t>
      </w:r>
      <w:r>
        <w:rPr>
          <w:rFonts w:ascii="Times New Roman" w:hAnsi="Times New Roman" w:cs="Times New Roman"/>
          <w:kern w:val="0"/>
          <w:sz w:val="20"/>
          <w:szCs w:val="20"/>
        </w:rPr>
        <w:t xml:space="preserve"> one related agreement in RAN3#127bis meeting</w:t>
      </w:r>
      <w:r w:rsidR="00583589" w:rsidRPr="00ED3E75">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16"/>
      </w:tblGrid>
      <w:tr w:rsidR="008800B7" w14:paraId="2A6E0799" w14:textId="77777777" w:rsidTr="008800B7">
        <w:tc>
          <w:tcPr>
            <w:tcW w:w="9016" w:type="dxa"/>
          </w:tcPr>
          <w:p w14:paraId="16763A95" w14:textId="77777777" w:rsidR="008800B7" w:rsidRDefault="008800B7" w:rsidP="007D6A0E">
            <w:pPr>
              <w:pStyle w:val="2"/>
              <w:numPr>
                <w:ilvl w:val="0"/>
                <w:numId w:val="14"/>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lastRenderedPageBreak/>
              <w:t>Introduce per-session per-device Device Association (“RAN NGAP Device ID”</w:t>
            </w:r>
            <w:r w:rsidRPr="00B15FCD">
              <w:rPr>
                <w:rFonts w:ascii="Calibri" w:eastAsia="MS Mincho" w:hAnsi="Calibri" w:cs="Calibri"/>
                <w:b/>
                <w:color w:val="008000"/>
                <w:sz w:val="18"/>
                <w:szCs w:val="20"/>
              </w:rPr>
              <w:t xml:space="preserve">, and </w:t>
            </w:r>
            <w:r w:rsidRPr="00B15FCD">
              <w:rPr>
                <w:rFonts w:ascii="Calibri" w:eastAsia="MS Mincho" w:hAnsi="Calibri" w:cs="Calibri"/>
                <w:b/>
                <w:color w:val="0000FF"/>
                <w:sz w:val="18"/>
                <w:szCs w:val="20"/>
              </w:rPr>
              <w:t>“(FFS) CN NGAP Device ID” pair</w:t>
            </w:r>
            <w:r w:rsidRPr="00B15FCD">
              <w:rPr>
                <w:rFonts w:ascii="Calibri" w:hAnsi="Calibri" w:cs="Calibri"/>
                <w:b/>
                <w:color w:val="008000"/>
                <w:sz w:val="18"/>
                <w:szCs w:val="20"/>
              </w:rPr>
              <w:t>) between gNB and AIOTF, in case of Command after inventory.</w:t>
            </w:r>
          </w:p>
          <w:p w14:paraId="76656203" w14:textId="7F136479" w:rsidR="008800B7" w:rsidRPr="008800B7" w:rsidRDefault="008800B7" w:rsidP="007D6A0E">
            <w:pPr>
              <w:pStyle w:val="2"/>
              <w:numPr>
                <w:ilvl w:val="0"/>
                <w:numId w:val="14"/>
              </w:numPr>
              <w:overflowPunct/>
              <w:autoSpaceDE/>
              <w:autoSpaceDN/>
              <w:adjustRightInd/>
              <w:spacing w:after="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 xml:space="preserve">In case of command after inventory, the gNB allocates and provides a “RAN NGAP Device ID” in the </w:t>
            </w:r>
            <w:r w:rsidRPr="00B15FCD">
              <w:rPr>
                <w:rFonts w:ascii="Calibri" w:hAnsi="Calibri" w:cs="Calibri"/>
                <w:b/>
                <w:i/>
                <w:iCs/>
                <w:color w:val="008000"/>
                <w:sz w:val="18"/>
                <w:szCs w:val="20"/>
              </w:rPr>
              <w:t>Inventory Report Transfer</w:t>
            </w:r>
            <w:r w:rsidRPr="00B15FCD">
              <w:rPr>
                <w:rFonts w:ascii="Calibri" w:hAnsi="Calibri" w:cs="Calibri"/>
                <w:b/>
                <w:color w:val="008000"/>
                <w:sz w:val="18"/>
                <w:szCs w:val="20"/>
              </w:rPr>
              <w:t xml:space="preserve"> IE for each device.</w:t>
            </w:r>
          </w:p>
        </w:tc>
      </w:tr>
    </w:tbl>
    <w:p w14:paraId="4CCDA12E" w14:textId="0E7CC286" w:rsidR="008800B7" w:rsidRDefault="008800B7" w:rsidP="00583589">
      <w:pPr>
        <w:widowControl/>
        <w:spacing w:after="180"/>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his RAN NGAP device ID </w:t>
      </w:r>
      <w:r w:rsidR="00605926">
        <w:rPr>
          <w:rFonts w:ascii="Times New Roman" w:hAnsi="Times New Roman" w:cs="Times New Roman"/>
          <w:kern w:val="0"/>
          <w:sz w:val="20"/>
          <w:szCs w:val="20"/>
        </w:rPr>
        <w:t xml:space="preserve">between RAN reader and AIOTF </w:t>
      </w:r>
      <w:r>
        <w:rPr>
          <w:rFonts w:ascii="Times New Roman" w:hAnsi="Times New Roman" w:cs="Times New Roman"/>
          <w:kern w:val="0"/>
          <w:sz w:val="20"/>
          <w:szCs w:val="20"/>
        </w:rPr>
        <w:t>is similar to RAN NGAP UE ID maintained between gNB and AMF, to dedicatedly identify a device in NGAP interface.</w:t>
      </w:r>
    </w:p>
    <w:p w14:paraId="41176011" w14:textId="5B4ED216" w:rsidR="00F67871" w:rsidRPr="00672B37" w:rsidRDefault="00E64B79" w:rsidP="009D3C4C">
      <w:pPr>
        <w:pStyle w:val="Observation"/>
        <w:numPr>
          <w:ilvl w:val="0"/>
          <w:numId w:val="23"/>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rPr>
      </w:pPr>
      <w:r>
        <w:rPr>
          <w:bCs/>
          <w:color w:val="auto"/>
          <w:lang w:val="en-GB"/>
        </w:rPr>
        <w:t>(</w:t>
      </w:r>
      <w:r w:rsidRPr="00500AFC">
        <w:rPr>
          <w:color w:val="auto"/>
        </w:rPr>
        <w:t>Issue</w:t>
      </w:r>
      <w:r w:rsidRPr="00500AFC">
        <w:rPr>
          <w:bCs/>
          <w:color w:val="auto"/>
          <w:lang w:val="en-GB"/>
        </w:rPr>
        <w:t>1-6</w:t>
      </w:r>
      <w:r>
        <w:rPr>
          <w:bCs/>
          <w:color w:val="auto"/>
          <w:lang w:val="en-GB"/>
        </w:rPr>
        <w:t>)</w:t>
      </w:r>
      <w:r w:rsidRPr="00500AFC">
        <w:rPr>
          <w:rFonts w:eastAsiaTheme="minorEastAsia"/>
          <w:bCs/>
          <w:color w:val="auto"/>
          <w:lang w:val="en-GB"/>
        </w:rPr>
        <w:t xml:space="preserve"> </w:t>
      </w:r>
      <w:r w:rsidR="00F67871">
        <w:rPr>
          <w:rFonts w:eastAsiaTheme="minorEastAsia"/>
          <w:bCs/>
        </w:rPr>
        <w:t xml:space="preserve">RAN3 introduces RAN NGAP device ID maintained per device by the reader, reported together with inventory report to AIOTF, where inventory report is </w:t>
      </w:r>
      <w:r w:rsidR="00773A4F">
        <w:rPr>
          <w:rFonts w:eastAsiaTheme="minorEastAsia"/>
          <w:bCs/>
        </w:rPr>
        <w:t xml:space="preserve">based on </w:t>
      </w:r>
      <w:r w:rsidR="00F67871">
        <w:rPr>
          <w:rFonts w:eastAsiaTheme="minorEastAsia"/>
          <w:bCs/>
        </w:rPr>
        <w:t>MSG3 in the air associated to a specific AS ID</w:t>
      </w:r>
      <w:r w:rsidR="00F67871" w:rsidRPr="008A5DBD">
        <w:rPr>
          <w:rFonts w:eastAsiaTheme="minorEastAsia"/>
          <w:bCs/>
        </w:rPr>
        <w:t>.</w:t>
      </w:r>
    </w:p>
    <w:p w14:paraId="4BC61CC8" w14:textId="378CCAB3" w:rsidR="008800B7" w:rsidRDefault="0047004F" w:rsidP="00583589">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In</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this</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sense</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the</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reader</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can</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allocate</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this</w:t>
      </w:r>
      <w:r w:rsidR="008800B7">
        <w:rPr>
          <w:rFonts w:ascii="Times New Roman" w:hAnsi="Times New Roman" w:cs="Times New Roman"/>
          <w:kern w:val="0"/>
          <w:sz w:val="20"/>
          <w:szCs w:val="20"/>
        </w:rPr>
        <w:t xml:space="preserve"> </w:t>
      </w:r>
      <w:r w:rsidRPr="008800B7">
        <w:rPr>
          <w:rFonts w:ascii="Times New Roman" w:hAnsi="Times New Roman" w:cs="Times New Roman"/>
          <w:kern w:val="0"/>
          <w:sz w:val="20"/>
          <w:szCs w:val="20"/>
        </w:rPr>
        <w:t>RAN</w:t>
      </w:r>
      <w:r w:rsidR="008800B7" w:rsidRPr="008800B7">
        <w:rPr>
          <w:rFonts w:ascii="Times New Roman" w:hAnsi="Times New Roman" w:cs="Times New Roman"/>
          <w:kern w:val="0"/>
          <w:sz w:val="20"/>
          <w:szCs w:val="20"/>
        </w:rPr>
        <w:t xml:space="preserve"> </w:t>
      </w:r>
      <w:r w:rsidRPr="008800B7">
        <w:rPr>
          <w:rFonts w:ascii="Times New Roman" w:hAnsi="Times New Roman" w:cs="Times New Roman"/>
          <w:kern w:val="0"/>
          <w:sz w:val="20"/>
          <w:szCs w:val="20"/>
        </w:rPr>
        <w:t>NGAP</w:t>
      </w:r>
      <w:r w:rsidR="008800B7" w:rsidRPr="008800B7">
        <w:rPr>
          <w:rFonts w:ascii="Times New Roman" w:hAnsi="Times New Roman" w:cs="Times New Roman"/>
          <w:kern w:val="0"/>
          <w:sz w:val="20"/>
          <w:szCs w:val="20"/>
        </w:rPr>
        <w:t xml:space="preserve"> </w:t>
      </w:r>
      <w:r w:rsidRPr="008800B7">
        <w:rPr>
          <w:rFonts w:ascii="Times New Roman" w:hAnsi="Times New Roman" w:cs="Times New Roman"/>
          <w:kern w:val="0"/>
          <w:sz w:val="20"/>
          <w:szCs w:val="20"/>
        </w:rPr>
        <w:t>Device</w:t>
      </w:r>
      <w:r w:rsidR="008800B7" w:rsidRPr="008800B7">
        <w:rPr>
          <w:rFonts w:ascii="Times New Roman" w:hAnsi="Times New Roman" w:cs="Times New Roman"/>
          <w:kern w:val="0"/>
          <w:sz w:val="20"/>
          <w:szCs w:val="20"/>
        </w:rPr>
        <w:t xml:space="preserve"> </w:t>
      </w:r>
      <w:r w:rsidRPr="008800B7">
        <w:rPr>
          <w:rFonts w:ascii="Times New Roman" w:hAnsi="Times New Roman" w:cs="Times New Roman"/>
          <w:kern w:val="0"/>
          <w:sz w:val="20"/>
          <w:szCs w:val="20"/>
        </w:rPr>
        <w:t>ID</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for</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a</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device</w:t>
      </w:r>
      <w:r w:rsidR="00EF2A21">
        <w:rPr>
          <w:rFonts w:ascii="Times New Roman" w:hAnsi="Times New Roman" w:cs="Times New Roman"/>
          <w:kern w:val="0"/>
          <w:sz w:val="20"/>
          <w:szCs w:val="20"/>
        </w:rPr>
        <w:t xml:space="preserve"> </w:t>
      </w:r>
      <w:r>
        <w:rPr>
          <w:rFonts w:ascii="Times New Roman" w:hAnsi="Times New Roman" w:cs="Times New Roman"/>
          <w:kern w:val="0"/>
          <w:sz w:val="20"/>
          <w:szCs w:val="20"/>
        </w:rPr>
        <w:t>together</w:t>
      </w:r>
      <w:r w:rsidR="00EF2A21">
        <w:rPr>
          <w:rFonts w:ascii="Times New Roman" w:hAnsi="Times New Roman" w:cs="Times New Roman"/>
          <w:kern w:val="0"/>
          <w:sz w:val="20"/>
          <w:szCs w:val="20"/>
        </w:rPr>
        <w:t xml:space="preserve"> </w:t>
      </w:r>
      <w:r>
        <w:rPr>
          <w:rFonts w:ascii="Times New Roman" w:hAnsi="Times New Roman" w:cs="Times New Roman"/>
          <w:kern w:val="0"/>
          <w:sz w:val="20"/>
          <w:szCs w:val="20"/>
        </w:rPr>
        <w:t>with</w:t>
      </w:r>
      <w:r w:rsidR="00EF2A21">
        <w:rPr>
          <w:rFonts w:ascii="Times New Roman" w:hAnsi="Times New Roman" w:cs="Times New Roman"/>
          <w:kern w:val="0"/>
          <w:sz w:val="20"/>
          <w:szCs w:val="20"/>
        </w:rPr>
        <w:t xml:space="preserve"> </w:t>
      </w:r>
      <w:r>
        <w:rPr>
          <w:rFonts w:ascii="Times New Roman" w:hAnsi="Times New Roman" w:cs="Times New Roman"/>
          <w:kern w:val="0"/>
          <w:sz w:val="20"/>
          <w:szCs w:val="20"/>
        </w:rPr>
        <w:t>the</w:t>
      </w:r>
      <w:r w:rsidR="00EF2A21">
        <w:rPr>
          <w:rFonts w:ascii="Times New Roman" w:hAnsi="Times New Roman" w:cs="Times New Roman"/>
          <w:kern w:val="0"/>
          <w:sz w:val="20"/>
          <w:szCs w:val="20"/>
        </w:rPr>
        <w:t xml:space="preserve"> </w:t>
      </w:r>
      <w:r>
        <w:rPr>
          <w:rFonts w:ascii="Times New Roman" w:hAnsi="Times New Roman" w:cs="Times New Roman"/>
          <w:kern w:val="0"/>
          <w:sz w:val="20"/>
          <w:szCs w:val="20"/>
        </w:rPr>
        <w:t>inventory</w:t>
      </w:r>
      <w:r w:rsidR="00EF2A21">
        <w:rPr>
          <w:rFonts w:ascii="Times New Roman" w:hAnsi="Times New Roman" w:cs="Times New Roman"/>
          <w:kern w:val="0"/>
          <w:sz w:val="20"/>
          <w:szCs w:val="20"/>
        </w:rPr>
        <w:t xml:space="preserve"> </w:t>
      </w:r>
      <w:r>
        <w:rPr>
          <w:rFonts w:ascii="Times New Roman" w:hAnsi="Times New Roman" w:cs="Times New Roman"/>
          <w:kern w:val="0"/>
          <w:sz w:val="20"/>
          <w:szCs w:val="20"/>
        </w:rPr>
        <w:t>report</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which</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is</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to</w:t>
      </w:r>
      <w:r w:rsidR="00EF2A21">
        <w:rPr>
          <w:rFonts w:ascii="Times New Roman" w:hAnsi="Times New Roman" w:cs="Times New Roman"/>
          <w:kern w:val="0"/>
          <w:sz w:val="20"/>
          <w:szCs w:val="20"/>
        </w:rPr>
        <w:t xml:space="preserve"> </w:t>
      </w:r>
      <w:r>
        <w:rPr>
          <w:rFonts w:ascii="Times New Roman" w:hAnsi="Times New Roman" w:cs="Times New Roman"/>
          <w:kern w:val="0"/>
          <w:sz w:val="20"/>
          <w:szCs w:val="20"/>
        </w:rPr>
        <w:t>transfer</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the</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permanent</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device</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ID</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via</w:t>
      </w:r>
      <w:r w:rsidR="008800B7">
        <w:rPr>
          <w:rFonts w:ascii="Times New Roman" w:hAnsi="Times New Roman" w:cs="Times New Roman"/>
          <w:kern w:val="0"/>
          <w:sz w:val="20"/>
          <w:szCs w:val="20"/>
        </w:rPr>
        <w:t xml:space="preserve"> </w:t>
      </w:r>
      <w:r>
        <w:rPr>
          <w:rFonts w:ascii="Times New Roman" w:hAnsi="Times New Roman" w:cs="Times New Roman"/>
          <w:kern w:val="0"/>
          <w:sz w:val="20"/>
          <w:szCs w:val="20"/>
        </w:rPr>
        <w:t>MSG3</w:t>
      </w:r>
      <w:r w:rsidR="008800B7">
        <w:rPr>
          <w:rFonts w:ascii="Times New Roman" w:hAnsi="Times New Roman" w:cs="Times New Roman"/>
          <w:kern w:val="0"/>
          <w:sz w:val="20"/>
          <w:szCs w:val="20"/>
        </w:rPr>
        <w:t xml:space="preserve"> over the air</w:t>
      </w:r>
      <w:r w:rsidR="00EF2A21">
        <w:rPr>
          <w:rFonts w:ascii="Times New Roman" w:hAnsi="Times New Roman" w:cs="Times New Roman"/>
          <w:kern w:val="0"/>
          <w:sz w:val="20"/>
          <w:szCs w:val="20"/>
        </w:rPr>
        <w:t xml:space="preserve"> to the AIOTF</w:t>
      </w:r>
      <w:r w:rsidR="008800B7">
        <w:rPr>
          <w:rFonts w:ascii="Times New Roman" w:hAnsi="Times New Roman" w:cs="Times New Roman"/>
          <w:kern w:val="0"/>
          <w:sz w:val="20"/>
          <w:szCs w:val="20"/>
        </w:rPr>
        <w:t>. And since the AS ID (if assigned) is assigned in MSG2, indicating a dedicated MSG3 occasion for such device. Therefore, when receiving MSG3, the reader can know it is associated with which specific device’s AS ID.</w:t>
      </w:r>
      <w:r w:rsidR="00B517A7">
        <w:rPr>
          <w:rFonts w:ascii="Times New Roman" w:hAnsi="Times New Roman" w:cs="Times New Roman"/>
          <w:kern w:val="0"/>
          <w:sz w:val="20"/>
          <w:szCs w:val="20"/>
        </w:rPr>
        <w:t xml:space="preserve"> A</w:t>
      </w:r>
      <w:r w:rsidR="00B517A7">
        <w:rPr>
          <w:rFonts w:ascii="Times New Roman" w:hAnsi="Times New Roman" w:cs="Times New Roman" w:hint="eastAsia"/>
          <w:kern w:val="0"/>
          <w:sz w:val="20"/>
          <w:szCs w:val="20"/>
        </w:rPr>
        <w:t>s</w:t>
      </w:r>
      <w:r w:rsidR="008800B7">
        <w:rPr>
          <w:rFonts w:ascii="Times New Roman" w:hAnsi="Times New Roman" w:cs="Times New Roman"/>
          <w:kern w:val="0"/>
          <w:sz w:val="20"/>
          <w:szCs w:val="20"/>
        </w:rPr>
        <w:t xml:space="preserve"> </w:t>
      </w:r>
      <w:r w:rsidR="00B517A7">
        <w:rPr>
          <w:rFonts w:ascii="Times New Roman" w:hAnsi="Times New Roman" w:cs="Times New Roman"/>
          <w:kern w:val="0"/>
          <w:sz w:val="20"/>
          <w:szCs w:val="20"/>
        </w:rPr>
        <w:t xml:space="preserve">illustrated in </w:t>
      </w:r>
      <w:r w:rsidR="00B517A7">
        <w:rPr>
          <w:rFonts w:ascii="Times New Roman" w:hAnsi="Times New Roman" w:cs="Times New Roman"/>
          <w:kern w:val="0"/>
          <w:sz w:val="20"/>
          <w:szCs w:val="20"/>
        </w:rPr>
        <w:fldChar w:fldCharType="begin"/>
      </w:r>
      <w:r w:rsidR="00B517A7">
        <w:rPr>
          <w:rFonts w:ascii="Times New Roman" w:hAnsi="Times New Roman" w:cs="Times New Roman"/>
          <w:kern w:val="0"/>
          <w:sz w:val="20"/>
          <w:szCs w:val="20"/>
        </w:rPr>
        <w:instrText xml:space="preserve"> REF _Ref197678289 \h  \* MERGEFORMAT </w:instrText>
      </w:r>
      <w:r w:rsidR="00B517A7">
        <w:rPr>
          <w:rFonts w:ascii="Times New Roman" w:hAnsi="Times New Roman" w:cs="Times New Roman"/>
          <w:kern w:val="0"/>
          <w:sz w:val="20"/>
          <w:szCs w:val="20"/>
        </w:rPr>
      </w:r>
      <w:r w:rsidR="00B517A7">
        <w:rPr>
          <w:rFonts w:ascii="Times New Roman" w:hAnsi="Times New Roman" w:cs="Times New Roman"/>
          <w:kern w:val="0"/>
          <w:sz w:val="20"/>
          <w:szCs w:val="20"/>
        </w:rPr>
        <w:fldChar w:fldCharType="separate"/>
      </w:r>
      <w:r w:rsidR="00B517A7" w:rsidRPr="00B517A7">
        <w:rPr>
          <w:rFonts w:ascii="Times New Roman" w:hAnsi="Times New Roman" w:cs="Times New Roman"/>
          <w:kern w:val="0"/>
          <w:sz w:val="20"/>
          <w:szCs w:val="20"/>
        </w:rPr>
        <w:t>Figure 2.2</w:t>
      </w:r>
      <w:r w:rsidR="00B517A7" w:rsidRPr="00B517A7">
        <w:rPr>
          <w:rFonts w:ascii="Times New Roman" w:hAnsi="Times New Roman" w:cs="Times New Roman"/>
          <w:kern w:val="0"/>
          <w:sz w:val="20"/>
          <w:szCs w:val="20"/>
        </w:rPr>
        <w:noBreakHyphen/>
        <w:t>1</w:t>
      </w:r>
      <w:r w:rsidR="00B517A7">
        <w:rPr>
          <w:rFonts w:ascii="Times New Roman" w:hAnsi="Times New Roman" w:cs="Times New Roman"/>
          <w:kern w:val="0"/>
          <w:sz w:val="20"/>
          <w:szCs w:val="20"/>
        </w:rPr>
        <w:fldChar w:fldCharType="end"/>
      </w:r>
      <w:r w:rsidR="00B517A7">
        <w:rPr>
          <w:rFonts w:ascii="Times New Roman" w:hAnsi="Times New Roman" w:cs="Times New Roman"/>
          <w:kern w:val="0"/>
          <w:sz w:val="20"/>
          <w:szCs w:val="20"/>
        </w:rPr>
        <w:t xml:space="preserve">, with </w:t>
      </w:r>
      <w:r w:rsidR="00EF2A21">
        <w:rPr>
          <w:rFonts w:ascii="Times New Roman" w:hAnsi="Times New Roman" w:cs="Times New Roman"/>
          <w:kern w:val="0"/>
          <w:sz w:val="20"/>
          <w:szCs w:val="20"/>
        </w:rPr>
        <w:t xml:space="preserve">such </w:t>
      </w:r>
      <w:r w:rsidR="009D5B1F">
        <w:rPr>
          <w:rFonts w:ascii="Times New Roman" w:hAnsi="Times New Roman" w:cs="Times New Roman"/>
          <w:kern w:val="0"/>
          <w:sz w:val="20"/>
          <w:szCs w:val="20"/>
        </w:rPr>
        <w:t xml:space="preserve">a </w:t>
      </w:r>
      <w:r w:rsidR="00EF2A21">
        <w:rPr>
          <w:rFonts w:ascii="Times New Roman" w:hAnsi="Times New Roman" w:cs="Times New Roman"/>
          <w:kern w:val="0"/>
          <w:sz w:val="20"/>
          <w:szCs w:val="20"/>
        </w:rPr>
        <w:t>mapping</w:t>
      </w:r>
      <w:r w:rsidR="00605926">
        <w:rPr>
          <w:rFonts w:ascii="Times New Roman" w:hAnsi="Times New Roman" w:cs="Times New Roman"/>
          <w:kern w:val="0"/>
          <w:sz w:val="20"/>
          <w:szCs w:val="20"/>
        </w:rPr>
        <w:t xml:space="preserve"> relationship, the reader can </w:t>
      </w:r>
      <w:r w:rsidR="00F67871">
        <w:rPr>
          <w:rFonts w:ascii="Times New Roman" w:hAnsi="Times New Roman" w:cs="Times New Roman"/>
          <w:kern w:val="0"/>
          <w:sz w:val="20"/>
          <w:szCs w:val="20"/>
        </w:rPr>
        <w:t>associate</w:t>
      </w:r>
      <w:r w:rsidR="00605926">
        <w:rPr>
          <w:rFonts w:ascii="Times New Roman" w:hAnsi="Times New Roman" w:cs="Times New Roman"/>
          <w:kern w:val="0"/>
          <w:sz w:val="20"/>
          <w:szCs w:val="20"/>
        </w:rPr>
        <w:t xml:space="preserve"> the AS ID assigned for the device and the command targeted for this device, and then use the corresponding AS ID for later command scheduling.</w:t>
      </w:r>
    </w:p>
    <w:p w14:paraId="29CAD5CB" w14:textId="63992ACE" w:rsidR="00B517A7" w:rsidRDefault="00ED6C5B" w:rsidP="00B517A7">
      <w:pPr>
        <w:keepNext/>
        <w:widowControl/>
        <w:spacing w:after="180"/>
        <w:jc w:val="center"/>
      </w:pPr>
      <w:r w:rsidRPr="00A32D4E">
        <w:object w:dxaOrig="8596" w:dyaOrig="5956" w14:anchorId="2C6B41DF">
          <v:shape id="_x0000_i1028" type="#_x0000_t75" style="width:439.5pt;height:302.5pt" o:ole="">
            <v:imagedata r:id="rId17" o:title=""/>
          </v:shape>
          <o:OLEObject Type="Embed" ProgID="Visio.Drawing.15" ShapeID="_x0000_i1028" DrawAspect="Content" ObjectID="_1816779624" r:id="rId18"/>
        </w:object>
      </w:r>
    </w:p>
    <w:p w14:paraId="657885B1" w14:textId="48FEB2F1" w:rsidR="00B517A7" w:rsidRDefault="00B517A7" w:rsidP="00B517A7">
      <w:pPr>
        <w:pStyle w:val="Caption"/>
        <w:spacing w:after="240"/>
        <w:jc w:val="center"/>
        <w:rPr>
          <w:rFonts w:ascii="Times New Roman" w:eastAsiaTheme="minorEastAsia" w:hAnsi="Times New Roman" w:cs="Times New Roman"/>
          <w:b/>
          <w:bCs/>
          <w:kern w:val="0"/>
        </w:rPr>
      </w:pPr>
      <w:bookmarkStart w:id="12" w:name="_Ref197678289"/>
      <w:r w:rsidRPr="001A53AB">
        <w:rPr>
          <w:rFonts w:ascii="Times New Roman" w:eastAsiaTheme="minorEastAsia" w:hAnsi="Times New Roman" w:cs="Times New Roman"/>
          <w:b/>
          <w:bCs/>
          <w:kern w:val="0"/>
        </w:rPr>
        <w:t xml:space="preserve">Figure </w:t>
      </w:r>
      <w:r w:rsidR="00B04738">
        <w:rPr>
          <w:rFonts w:ascii="Times New Roman" w:eastAsiaTheme="minorEastAsia" w:hAnsi="Times New Roman" w:cs="Times New Roman"/>
          <w:b/>
          <w:bCs/>
          <w:kern w:val="0"/>
        </w:rPr>
        <w:fldChar w:fldCharType="begin"/>
      </w:r>
      <w:r w:rsidR="00B04738">
        <w:rPr>
          <w:rFonts w:ascii="Times New Roman" w:eastAsiaTheme="minorEastAsia" w:hAnsi="Times New Roman" w:cs="Times New Roman"/>
          <w:b/>
          <w:bCs/>
          <w:kern w:val="0"/>
        </w:rPr>
        <w:instrText xml:space="preserve"> STYLEREF 2 \s </w:instrText>
      </w:r>
      <w:r w:rsidR="00B04738">
        <w:rPr>
          <w:rFonts w:ascii="Times New Roman" w:eastAsiaTheme="minorEastAsia" w:hAnsi="Times New Roman" w:cs="Times New Roman"/>
          <w:b/>
          <w:bCs/>
          <w:kern w:val="0"/>
        </w:rPr>
        <w:fldChar w:fldCharType="separate"/>
      </w:r>
      <w:r w:rsidR="00B04738">
        <w:rPr>
          <w:rFonts w:ascii="Times New Roman" w:eastAsiaTheme="minorEastAsia" w:hAnsi="Times New Roman" w:cs="Times New Roman"/>
          <w:b/>
          <w:bCs/>
          <w:noProof/>
          <w:kern w:val="0"/>
        </w:rPr>
        <w:t>2.3</w:t>
      </w:r>
      <w:r w:rsidR="00B04738">
        <w:rPr>
          <w:rFonts w:ascii="Times New Roman" w:eastAsiaTheme="minorEastAsia" w:hAnsi="Times New Roman" w:cs="Times New Roman"/>
          <w:b/>
          <w:bCs/>
          <w:kern w:val="0"/>
        </w:rPr>
        <w:fldChar w:fldCharType="end"/>
      </w:r>
      <w:r w:rsidR="00B04738">
        <w:rPr>
          <w:rFonts w:ascii="Times New Roman" w:eastAsiaTheme="minorEastAsia" w:hAnsi="Times New Roman" w:cs="Times New Roman"/>
          <w:b/>
          <w:bCs/>
          <w:kern w:val="0"/>
        </w:rPr>
        <w:noBreakHyphen/>
      </w:r>
      <w:r w:rsidR="00B04738">
        <w:rPr>
          <w:rFonts w:ascii="Times New Roman" w:eastAsiaTheme="minorEastAsia" w:hAnsi="Times New Roman" w:cs="Times New Roman"/>
          <w:b/>
          <w:bCs/>
          <w:kern w:val="0"/>
        </w:rPr>
        <w:fldChar w:fldCharType="begin"/>
      </w:r>
      <w:r w:rsidR="00B04738">
        <w:rPr>
          <w:rFonts w:ascii="Times New Roman" w:eastAsiaTheme="minorEastAsia" w:hAnsi="Times New Roman" w:cs="Times New Roman"/>
          <w:b/>
          <w:bCs/>
          <w:kern w:val="0"/>
        </w:rPr>
        <w:instrText xml:space="preserve"> SEQ Figure \* ARABIC \s 2 </w:instrText>
      </w:r>
      <w:r w:rsidR="00B04738">
        <w:rPr>
          <w:rFonts w:ascii="Times New Roman" w:eastAsiaTheme="minorEastAsia" w:hAnsi="Times New Roman" w:cs="Times New Roman"/>
          <w:b/>
          <w:bCs/>
          <w:kern w:val="0"/>
        </w:rPr>
        <w:fldChar w:fldCharType="separate"/>
      </w:r>
      <w:r w:rsidR="00B04738">
        <w:rPr>
          <w:rFonts w:ascii="Times New Roman" w:eastAsiaTheme="minorEastAsia" w:hAnsi="Times New Roman" w:cs="Times New Roman"/>
          <w:b/>
          <w:bCs/>
          <w:noProof/>
          <w:kern w:val="0"/>
        </w:rPr>
        <w:t>1</w:t>
      </w:r>
      <w:r w:rsidR="00B04738">
        <w:rPr>
          <w:rFonts w:ascii="Times New Roman" w:eastAsiaTheme="minorEastAsia" w:hAnsi="Times New Roman" w:cs="Times New Roman"/>
          <w:b/>
          <w:bCs/>
          <w:kern w:val="0"/>
        </w:rPr>
        <w:fldChar w:fldCharType="end"/>
      </w:r>
      <w:bookmarkEnd w:id="12"/>
      <w:r>
        <w:rPr>
          <w:rFonts w:ascii="Times New Roman" w:eastAsiaTheme="minorEastAsia" w:hAnsi="Times New Roman" w:cs="Times New Roman" w:hint="eastAsia"/>
          <w:b/>
          <w:bCs/>
          <w:kern w:val="0"/>
        </w:rPr>
        <w:t xml:space="preserve">: </w:t>
      </w:r>
      <w:r>
        <w:rPr>
          <w:rFonts w:ascii="Times New Roman" w:eastAsiaTheme="minorEastAsia" w:hAnsi="Times New Roman" w:cs="Times New Roman"/>
          <w:b/>
          <w:bCs/>
          <w:kern w:val="0"/>
        </w:rPr>
        <w:t>how reader attach AS ID and NGAP RAN device ID for a specific device</w:t>
      </w:r>
    </w:p>
    <w:p w14:paraId="77BF8433" w14:textId="1BB6D646" w:rsidR="00583589" w:rsidRPr="00D717FC" w:rsidRDefault="00E64B79" w:rsidP="00D717FC">
      <w:pPr>
        <w:pStyle w:val="Proposal"/>
        <w:numPr>
          <w:ilvl w:val="0"/>
          <w:numId w:val="17"/>
        </w:numPr>
        <w:ind w:left="1701" w:hanging="1701"/>
        <w:rPr>
          <w:rFonts w:ascii="Times New Roman" w:hAnsi="Times New Roman"/>
        </w:rPr>
      </w:pPr>
      <w:r w:rsidRPr="00D05B8B">
        <w:rPr>
          <w:rFonts w:ascii="Times New Roman" w:hAnsi="Times New Roman"/>
        </w:rPr>
        <w:t>(Issue1-6)</w:t>
      </w:r>
      <w:r w:rsidRPr="00500AFC">
        <w:rPr>
          <w:rFonts w:ascii="Times New Roman" w:hAnsi="Times New Roman"/>
        </w:rPr>
        <w:t xml:space="preserve"> </w:t>
      </w:r>
      <w:r w:rsidR="00583589">
        <w:rPr>
          <w:rFonts w:ascii="Times New Roman" w:hAnsi="Times New Roman"/>
        </w:rPr>
        <w:t>RAN2 to</w:t>
      </w:r>
      <w:r w:rsidR="00583589" w:rsidRPr="00190A1E">
        <w:rPr>
          <w:rFonts w:ascii="Times New Roman" w:hAnsi="Times New Roman"/>
        </w:rPr>
        <w:t xml:space="preserve"> </w:t>
      </w:r>
      <w:r w:rsidR="001D2576">
        <w:rPr>
          <w:rFonts w:ascii="Times New Roman" w:hAnsi="Times New Roman"/>
        </w:rPr>
        <w:t>confirm that</w:t>
      </w:r>
      <w:r w:rsidR="00972FDB">
        <w:rPr>
          <w:rFonts w:ascii="Times New Roman" w:hAnsi="Times New Roman"/>
        </w:rPr>
        <w:t xml:space="preserve"> </w:t>
      </w:r>
      <w:r w:rsidR="00605926">
        <w:rPr>
          <w:rFonts w:ascii="Times New Roman" w:hAnsi="Times New Roman"/>
        </w:rPr>
        <w:t xml:space="preserve">the </w:t>
      </w:r>
      <w:r w:rsidR="00972FDB">
        <w:rPr>
          <w:rFonts w:ascii="Times New Roman" w:hAnsi="Times New Roman"/>
        </w:rPr>
        <w:t xml:space="preserve">paging identifier </w:t>
      </w:r>
      <w:r w:rsidR="004F4BC0">
        <w:rPr>
          <w:rFonts w:ascii="Times New Roman" w:hAnsi="Times New Roman"/>
        </w:rPr>
        <w:t>is in</w:t>
      </w:r>
      <w:r w:rsidR="00972FDB">
        <w:rPr>
          <w:rFonts w:ascii="Times New Roman" w:hAnsi="Times New Roman"/>
        </w:rPr>
        <w:t xml:space="preserve">visible </w:t>
      </w:r>
      <w:r w:rsidR="004F4BC0">
        <w:rPr>
          <w:rFonts w:ascii="Times New Roman" w:hAnsi="Times New Roman"/>
        </w:rPr>
        <w:t>at</w:t>
      </w:r>
      <w:r w:rsidR="00972FDB">
        <w:rPr>
          <w:rFonts w:ascii="Times New Roman" w:hAnsi="Times New Roman"/>
        </w:rPr>
        <w:t xml:space="preserve"> </w:t>
      </w:r>
      <w:r w:rsidR="007953EE">
        <w:rPr>
          <w:rFonts w:ascii="Times New Roman" w:hAnsi="Times New Roman"/>
        </w:rPr>
        <w:t xml:space="preserve">reader’s </w:t>
      </w:r>
      <w:r w:rsidR="00972FDB">
        <w:rPr>
          <w:rFonts w:ascii="Times New Roman" w:hAnsi="Times New Roman"/>
        </w:rPr>
        <w:t>MAC</w:t>
      </w:r>
      <w:r w:rsidR="00C338AF">
        <w:rPr>
          <w:rFonts w:ascii="Times New Roman" w:hAnsi="Times New Roman"/>
        </w:rPr>
        <w:t xml:space="preserve"> layer</w:t>
      </w:r>
      <w:r w:rsidR="00605926">
        <w:rPr>
          <w:rFonts w:ascii="Times New Roman" w:hAnsi="Times New Roman"/>
        </w:rPr>
        <w:t xml:space="preserve">, i.e., </w:t>
      </w:r>
      <w:r w:rsidR="001D2576">
        <w:rPr>
          <w:rFonts w:ascii="Times New Roman" w:hAnsi="Times New Roman"/>
        </w:rPr>
        <w:t xml:space="preserve">the </w:t>
      </w:r>
      <w:r w:rsidR="001D2576" w:rsidRPr="00C354A9">
        <w:rPr>
          <w:rFonts w:ascii="Times New Roman" w:hAnsi="Times New Roman"/>
        </w:rPr>
        <w:t xml:space="preserve">reader </w:t>
      </w:r>
      <w:r w:rsidR="008B452C" w:rsidRPr="00C354A9">
        <w:rPr>
          <w:rFonts w:ascii="Times New Roman" w:hAnsi="Times New Roman"/>
        </w:rPr>
        <w:t>maintain</w:t>
      </w:r>
      <w:r w:rsidR="001D2576" w:rsidRPr="00C354A9">
        <w:rPr>
          <w:rFonts w:ascii="Times New Roman" w:hAnsi="Times New Roman"/>
        </w:rPr>
        <w:t xml:space="preserve">s the mapping between RAN NGAP device ID </w:t>
      </w:r>
      <w:r w:rsidR="00E25539" w:rsidRPr="00C354A9">
        <w:rPr>
          <w:rFonts w:ascii="Times New Roman" w:hAnsi="Times New Roman"/>
        </w:rPr>
        <w:t xml:space="preserve">used in the interface </w:t>
      </w:r>
      <w:r w:rsidR="001D2576" w:rsidRPr="00C354A9">
        <w:rPr>
          <w:rFonts w:ascii="Times New Roman" w:hAnsi="Times New Roman"/>
        </w:rPr>
        <w:t>and AS ID</w:t>
      </w:r>
      <w:r w:rsidR="00605926" w:rsidRPr="00C354A9">
        <w:rPr>
          <w:rFonts w:ascii="Times New Roman" w:hAnsi="Times New Roman"/>
        </w:rPr>
        <w:t xml:space="preserve"> assigned for the device in </w:t>
      </w:r>
      <w:r w:rsidR="00E25539" w:rsidRPr="00C354A9">
        <w:rPr>
          <w:rFonts w:ascii="Times New Roman" w:hAnsi="Times New Roman"/>
        </w:rPr>
        <w:t>the air,</w:t>
      </w:r>
      <w:r w:rsidR="001D2576" w:rsidRPr="00C354A9">
        <w:rPr>
          <w:rFonts w:ascii="Times New Roman" w:hAnsi="Times New Roman"/>
        </w:rPr>
        <w:t xml:space="preserve"> to</w:t>
      </w:r>
      <w:r w:rsidR="005D451E" w:rsidRPr="00C354A9">
        <w:rPr>
          <w:rFonts w:ascii="Times New Roman" w:hAnsi="Times New Roman"/>
        </w:rPr>
        <w:t xml:space="preserve"> ensure</w:t>
      </w:r>
      <w:r w:rsidR="001D2576" w:rsidRPr="00C354A9">
        <w:rPr>
          <w:rFonts w:ascii="Times New Roman" w:hAnsi="Times New Roman"/>
        </w:rPr>
        <w:t xml:space="preserve"> </w:t>
      </w:r>
      <w:r w:rsidR="005D451E" w:rsidRPr="00C354A9">
        <w:rPr>
          <w:rFonts w:ascii="Times New Roman" w:hAnsi="Times New Roman"/>
        </w:rPr>
        <w:t xml:space="preserve">that </w:t>
      </w:r>
      <w:r w:rsidR="001D2576" w:rsidRPr="00C354A9">
        <w:rPr>
          <w:rFonts w:ascii="Times New Roman" w:hAnsi="Times New Roman"/>
        </w:rPr>
        <w:t>the command is toward which specific target device</w:t>
      </w:r>
      <w:r w:rsidR="00583589">
        <w:rPr>
          <w:rFonts w:ascii="Times New Roman" w:hAnsi="Times New Roman"/>
        </w:rPr>
        <w:t>.</w:t>
      </w:r>
      <w:bookmarkEnd w:id="9"/>
    </w:p>
    <w:bookmarkEnd w:id="5"/>
    <w:p w14:paraId="07283734" w14:textId="7A478D73"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3B9E65D7" w14:textId="0E614168" w:rsidR="0047004F" w:rsidRDefault="00A470F1" w:rsidP="0047004F">
      <w:pPr>
        <w:rPr>
          <w:rFonts w:ascii="Times New Roman" w:hAnsi="Times New Roman" w:cs="Times New Roman"/>
          <w:kern w:val="0"/>
          <w:sz w:val="20"/>
          <w:szCs w:val="20"/>
        </w:rPr>
      </w:pPr>
      <w:r w:rsidRPr="0047004F">
        <w:rPr>
          <w:rFonts w:ascii="Times New Roman" w:hAnsi="Times New Roman" w:cs="Times New Roman"/>
          <w:kern w:val="0"/>
          <w:sz w:val="20"/>
          <w:szCs w:val="20"/>
        </w:rPr>
        <w:t xml:space="preserve">On </w:t>
      </w:r>
      <w:r w:rsidR="008850CA" w:rsidRPr="0047004F">
        <w:rPr>
          <w:rFonts w:ascii="Times New Roman" w:hAnsi="Times New Roman" w:cs="Times New Roman" w:hint="eastAsia"/>
          <w:kern w:val="0"/>
          <w:sz w:val="20"/>
          <w:szCs w:val="20"/>
        </w:rPr>
        <w:t>a</w:t>
      </w:r>
      <w:r w:rsidRPr="0047004F">
        <w:rPr>
          <w:rFonts w:ascii="Times New Roman" w:hAnsi="Times New Roman" w:cs="Times New Roman"/>
          <w:kern w:val="0"/>
          <w:sz w:val="20"/>
          <w:szCs w:val="20"/>
        </w:rPr>
        <w:t xml:space="preserve"> basis of above analysis, we make the following proposals regarding </w:t>
      </w:r>
      <w:r w:rsidR="00476B35" w:rsidRPr="0047004F">
        <w:rPr>
          <w:rFonts w:ascii="Times New Roman" w:hAnsi="Times New Roman" w:cs="Times New Roman"/>
          <w:kern w:val="0"/>
          <w:sz w:val="20"/>
          <w:szCs w:val="20"/>
        </w:rPr>
        <w:t>A</w:t>
      </w:r>
      <w:r w:rsidR="009A574B" w:rsidRPr="0047004F">
        <w:rPr>
          <w:rFonts w:ascii="Times New Roman" w:hAnsi="Times New Roman" w:cs="Times New Roman"/>
          <w:kern w:val="0"/>
          <w:sz w:val="20"/>
          <w:szCs w:val="20"/>
        </w:rPr>
        <w:t>-</w:t>
      </w:r>
      <w:r w:rsidR="00476B35" w:rsidRPr="0047004F">
        <w:rPr>
          <w:rFonts w:ascii="Times New Roman" w:hAnsi="Times New Roman" w:cs="Times New Roman"/>
          <w:kern w:val="0"/>
          <w:sz w:val="20"/>
          <w:szCs w:val="20"/>
        </w:rPr>
        <w:t>IoT</w:t>
      </w:r>
      <w:r w:rsidR="009E2837" w:rsidRPr="0047004F">
        <w:rPr>
          <w:rFonts w:ascii="Times New Roman" w:hAnsi="Times New Roman" w:cs="Times New Roman"/>
          <w:kern w:val="0"/>
          <w:sz w:val="20"/>
          <w:szCs w:val="20"/>
        </w:rPr>
        <w:t xml:space="preserve"> </w:t>
      </w:r>
      <w:r w:rsidRPr="0047004F">
        <w:rPr>
          <w:rFonts w:ascii="Times New Roman" w:hAnsi="Times New Roman" w:cs="Times New Roman"/>
          <w:kern w:val="0"/>
          <w:sz w:val="20"/>
          <w:szCs w:val="20"/>
        </w:rPr>
        <w:t>paging:</w:t>
      </w:r>
    </w:p>
    <w:p w14:paraId="7240DF99" w14:textId="01FA307C" w:rsidR="00820960" w:rsidRPr="00500AFC" w:rsidRDefault="00D05B8B" w:rsidP="00500AFC">
      <w:pPr>
        <w:pStyle w:val="Observation"/>
        <w:numPr>
          <w:ilvl w:val="0"/>
          <w:numId w:val="32"/>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color w:val="auto"/>
          <w:lang w:val="en-GB"/>
        </w:rPr>
      </w:pPr>
      <w:r>
        <w:rPr>
          <w:rFonts w:eastAsiaTheme="minorEastAsia"/>
          <w:bCs/>
          <w:color w:val="auto"/>
          <w:lang w:val="en-GB"/>
        </w:rPr>
        <w:t>(</w:t>
      </w:r>
      <w:r w:rsidR="00B27512" w:rsidRPr="00500AFC">
        <w:rPr>
          <w:rFonts w:eastAsiaTheme="minorEastAsia"/>
          <w:bCs/>
          <w:color w:val="auto"/>
          <w:lang w:val="en-GB"/>
        </w:rPr>
        <w:t>Issue</w:t>
      </w:r>
      <w:r w:rsidR="001E7BF8" w:rsidRPr="00500AFC">
        <w:rPr>
          <w:rFonts w:eastAsiaTheme="minorEastAsia"/>
          <w:bCs/>
          <w:color w:val="auto"/>
          <w:lang w:val="en-GB"/>
        </w:rPr>
        <w:t>1-4</w:t>
      </w:r>
      <w:r>
        <w:rPr>
          <w:rFonts w:eastAsiaTheme="minorEastAsia"/>
          <w:bCs/>
          <w:color w:val="auto"/>
          <w:lang w:val="en-GB"/>
        </w:rPr>
        <w:t>)</w:t>
      </w:r>
      <w:r w:rsidR="001E7BF8" w:rsidRPr="00500AFC">
        <w:rPr>
          <w:rFonts w:eastAsiaTheme="minorEastAsia"/>
          <w:bCs/>
          <w:color w:val="auto"/>
          <w:lang w:val="en-GB"/>
        </w:rPr>
        <w:t xml:space="preserve"> </w:t>
      </w:r>
      <w:r w:rsidR="00820960" w:rsidRPr="00500AFC">
        <w:rPr>
          <w:rFonts w:eastAsiaTheme="minorEastAsia"/>
          <w:bCs/>
          <w:color w:val="auto"/>
          <w:lang w:val="en-GB"/>
        </w:rPr>
        <w:t>With the current design of 4-bit exponential encoding of the number of access occasions, half values of Y (i.e., 3,5,6,7) cannot be indicated according to RAN1 agreement, which loses the system flexibility.</w:t>
      </w:r>
    </w:p>
    <w:p w14:paraId="030AC745" w14:textId="4D7EE463" w:rsidR="00820960" w:rsidRPr="00D717FC" w:rsidRDefault="00D05B8B" w:rsidP="00D717FC">
      <w:pPr>
        <w:pStyle w:val="Proposal"/>
        <w:numPr>
          <w:ilvl w:val="0"/>
          <w:numId w:val="33"/>
        </w:numPr>
        <w:ind w:left="1701" w:hanging="1701"/>
        <w:rPr>
          <w:rFonts w:ascii="Times New Roman" w:hAnsi="Times New Roman"/>
        </w:rPr>
      </w:pPr>
      <w:r w:rsidRPr="00D05B8B">
        <w:rPr>
          <w:rFonts w:ascii="Times New Roman" w:hAnsi="Times New Roman"/>
        </w:rPr>
        <w:t>(Issue1-4)</w:t>
      </w:r>
      <w:r w:rsidR="001E7BF8" w:rsidRPr="00500AFC">
        <w:rPr>
          <w:rFonts w:ascii="Times New Roman" w:hAnsi="Times New Roman"/>
        </w:rPr>
        <w:t xml:space="preserve"> </w:t>
      </w:r>
      <w:r w:rsidR="00820960" w:rsidRPr="00500AFC">
        <w:rPr>
          <w:rFonts w:ascii="Times New Roman" w:hAnsi="Times New Roman"/>
        </w:rPr>
        <w:t xml:space="preserve">RAN2 to revisit the agreement </w:t>
      </w:r>
      <w:r w:rsidR="00820960" w:rsidRPr="00500AFC">
        <w:rPr>
          <w:rFonts w:ascii="Times New Roman" w:hAnsi="Times New Roman" w:hint="eastAsia"/>
        </w:rPr>
        <w:t>and</w:t>
      </w:r>
      <w:r w:rsidR="00820960" w:rsidRPr="00500AFC">
        <w:rPr>
          <w:rFonts w:ascii="Times New Roman" w:hAnsi="Times New Roman"/>
        </w:rPr>
        <w:t xml:space="preserve"> to introduce the number of resource sets (a set of resources following Paging message/Access trigger messages) instead of the number of access occasions in the paging message, via 10-bit linear encoding way.</w:t>
      </w:r>
    </w:p>
    <w:p w14:paraId="478D838E" w14:textId="371F384C" w:rsidR="001E765A" w:rsidRPr="00500AFC" w:rsidRDefault="00D05B8B" w:rsidP="001E765A">
      <w:pPr>
        <w:pStyle w:val="Observation"/>
        <w:numPr>
          <w:ilvl w:val="0"/>
          <w:numId w:val="32"/>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color w:val="auto"/>
        </w:rPr>
      </w:pPr>
      <w:r>
        <w:rPr>
          <w:rFonts w:eastAsiaTheme="minorEastAsia" w:hint="eastAsia"/>
          <w:bCs/>
          <w:color w:val="auto"/>
          <w:lang w:val="en-GB"/>
        </w:rPr>
        <w:t>(</w:t>
      </w:r>
      <w:r w:rsidR="00B27512" w:rsidRPr="00500AFC">
        <w:rPr>
          <w:color w:val="auto"/>
        </w:rPr>
        <w:t>Issue</w:t>
      </w:r>
      <w:r w:rsidR="001E7BF8" w:rsidRPr="00500AFC">
        <w:rPr>
          <w:rFonts w:eastAsiaTheme="minorEastAsia"/>
          <w:bCs/>
          <w:color w:val="auto"/>
          <w:lang w:val="en-GB"/>
        </w:rPr>
        <w:t>2-3</w:t>
      </w:r>
      <w:r>
        <w:rPr>
          <w:rFonts w:eastAsiaTheme="minorEastAsia"/>
          <w:bCs/>
          <w:color w:val="auto"/>
          <w:lang w:val="en-GB"/>
        </w:rPr>
        <w:t>)</w:t>
      </w:r>
      <w:r w:rsidR="001E7BF8" w:rsidRPr="00500AFC">
        <w:rPr>
          <w:rFonts w:eastAsiaTheme="minorEastAsia"/>
          <w:bCs/>
          <w:color w:val="auto"/>
          <w:lang w:val="en-GB"/>
        </w:rPr>
        <w:t xml:space="preserve"> </w:t>
      </w:r>
      <w:r w:rsidR="001E765A" w:rsidRPr="00500AFC">
        <w:rPr>
          <w:rFonts w:eastAsiaTheme="minorEastAsia"/>
          <w:bCs/>
          <w:color w:val="auto"/>
        </w:rPr>
        <w:t>Device cannot recognize the A</w:t>
      </w:r>
      <w:r w:rsidR="001E765A" w:rsidRPr="00500AFC">
        <w:rPr>
          <w:rFonts w:eastAsiaTheme="minorEastAsia" w:hint="eastAsia"/>
          <w:bCs/>
          <w:color w:val="auto"/>
        </w:rPr>
        <w:t>ccess</w:t>
      </w:r>
      <w:r w:rsidR="001E765A" w:rsidRPr="00500AFC">
        <w:rPr>
          <w:rFonts w:eastAsiaTheme="minorEastAsia"/>
          <w:bCs/>
          <w:color w:val="auto"/>
        </w:rPr>
        <w:t xml:space="preserve"> Trigger message associated with which Paging message, if transaction ID is not included in the A</w:t>
      </w:r>
      <w:r w:rsidR="001E765A" w:rsidRPr="00500AFC">
        <w:rPr>
          <w:rFonts w:eastAsiaTheme="minorEastAsia" w:hint="eastAsia"/>
          <w:bCs/>
          <w:color w:val="auto"/>
        </w:rPr>
        <w:t>ccess</w:t>
      </w:r>
      <w:r w:rsidR="001E765A" w:rsidRPr="00500AFC">
        <w:rPr>
          <w:rFonts w:eastAsiaTheme="minorEastAsia"/>
          <w:bCs/>
          <w:color w:val="auto"/>
        </w:rPr>
        <w:t xml:space="preserve"> Trigger message, which may cause access collision and unfairness issue when miss-detection happens.</w:t>
      </w:r>
    </w:p>
    <w:p w14:paraId="5A1557D6" w14:textId="6332CA40" w:rsidR="001E7BF8" w:rsidRPr="00D717FC" w:rsidRDefault="00D05B8B" w:rsidP="00D717FC">
      <w:pPr>
        <w:pStyle w:val="Proposal"/>
        <w:numPr>
          <w:ilvl w:val="0"/>
          <w:numId w:val="33"/>
        </w:numPr>
        <w:ind w:left="1701" w:hanging="1701"/>
        <w:rPr>
          <w:rFonts w:ascii="Times New Roman" w:hAnsi="Times New Roman"/>
        </w:rPr>
      </w:pPr>
      <w:r w:rsidRPr="00D717FC">
        <w:rPr>
          <w:rFonts w:ascii="Times New Roman" w:hAnsi="Times New Roman" w:hint="eastAsia"/>
        </w:rPr>
        <w:t>(</w:t>
      </w:r>
      <w:r w:rsidRPr="00D717FC">
        <w:rPr>
          <w:rFonts w:ascii="Times New Roman" w:hAnsi="Times New Roman"/>
        </w:rPr>
        <w:t>Issue2-3)</w:t>
      </w:r>
      <w:r w:rsidR="001E7BF8" w:rsidRPr="00D717FC">
        <w:rPr>
          <w:rFonts w:ascii="Times New Roman" w:hAnsi="Times New Roman"/>
        </w:rPr>
        <w:t xml:space="preserve"> The </w:t>
      </w:r>
      <w:r w:rsidR="001E7BF8" w:rsidRPr="00500AFC">
        <w:rPr>
          <w:rFonts w:ascii="Times New Roman" w:hAnsi="Times New Roman"/>
        </w:rPr>
        <w:t xml:space="preserve">MAC format of Access Trigger message is byte-aligned, </w:t>
      </w:r>
      <w:r w:rsidR="001E7BF8" w:rsidRPr="00500AFC">
        <w:rPr>
          <w:rFonts w:ascii="Times New Roman" w:hAnsi="Times New Roman" w:hint="eastAsia"/>
        </w:rPr>
        <w:t>contain</w:t>
      </w:r>
      <w:r w:rsidR="001E7BF8" w:rsidRPr="00500AFC">
        <w:rPr>
          <w:rFonts w:ascii="Times New Roman" w:hAnsi="Times New Roman"/>
        </w:rPr>
        <w:t xml:space="preserve">ing fields of </w:t>
      </w:r>
      <w:r w:rsidR="001E7BF8" w:rsidRPr="00D717FC">
        <w:rPr>
          <w:rFonts w:ascii="Times New Roman" w:hAnsi="Times New Roman"/>
        </w:rPr>
        <w:t>Message type</w:t>
      </w:r>
      <w:r w:rsidR="001E7BF8" w:rsidRPr="00500AFC">
        <w:rPr>
          <w:rFonts w:ascii="Times New Roman" w:hAnsi="Times New Roman"/>
        </w:rPr>
        <w:t xml:space="preserve"> to indicate Access Trigger and </w:t>
      </w:r>
      <w:r w:rsidR="001E7BF8" w:rsidRPr="00D717FC">
        <w:rPr>
          <w:rFonts w:ascii="Times New Roman" w:hAnsi="Times New Roman"/>
        </w:rPr>
        <w:t>Transaction ID</w:t>
      </w:r>
      <w:r w:rsidR="001E7BF8" w:rsidRPr="00500AFC">
        <w:rPr>
          <w:rFonts w:ascii="Times New Roman" w:hAnsi="Times New Roman"/>
        </w:rPr>
        <w:t>.</w:t>
      </w:r>
    </w:p>
    <w:p w14:paraId="0E793938" w14:textId="06BF9522" w:rsidR="009D3C4C" w:rsidRPr="00500AFC" w:rsidRDefault="00D05B8B" w:rsidP="009D3C4C">
      <w:pPr>
        <w:pStyle w:val="Observation"/>
        <w:numPr>
          <w:ilvl w:val="0"/>
          <w:numId w:val="32"/>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color w:val="auto"/>
        </w:rPr>
      </w:pPr>
      <w:r>
        <w:rPr>
          <w:bCs/>
          <w:color w:val="auto"/>
          <w:lang w:val="en-GB"/>
        </w:rPr>
        <w:t>(</w:t>
      </w:r>
      <w:r w:rsidR="00B27512" w:rsidRPr="00500AFC">
        <w:rPr>
          <w:color w:val="auto"/>
        </w:rPr>
        <w:t>Issue</w:t>
      </w:r>
      <w:r w:rsidR="001E7BF8" w:rsidRPr="00500AFC">
        <w:rPr>
          <w:bCs/>
          <w:color w:val="auto"/>
          <w:lang w:val="en-GB"/>
        </w:rPr>
        <w:t>1-6</w:t>
      </w:r>
      <w:r>
        <w:rPr>
          <w:bCs/>
          <w:color w:val="auto"/>
          <w:lang w:val="en-GB"/>
        </w:rPr>
        <w:t>)</w:t>
      </w:r>
      <w:r w:rsidR="001E7BF8" w:rsidRPr="00500AFC">
        <w:rPr>
          <w:bCs/>
          <w:color w:val="auto"/>
          <w:lang w:val="en-GB"/>
        </w:rPr>
        <w:t xml:space="preserve"> </w:t>
      </w:r>
      <w:r w:rsidR="009D3C4C" w:rsidRPr="00500AFC">
        <w:rPr>
          <w:rFonts w:eastAsiaTheme="minorEastAsia" w:hint="eastAsia"/>
          <w:bCs/>
          <w:color w:val="auto"/>
        </w:rPr>
        <w:t>T</w:t>
      </w:r>
      <w:r w:rsidR="009D3C4C" w:rsidRPr="00500AFC">
        <w:rPr>
          <w:rFonts w:eastAsiaTheme="minorEastAsia"/>
          <w:bCs/>
          <w:color w:val="auto"/>
        </w:rPr>
        <w:t xml:space="preserve">he paging identifier can be in the form of filtering criteria to filter one or multiple devices, </w:t>
      </w:r>
      <w:r w:rsidR="009D3C4C" w:rsidRPr="00500AFC">
        <w:rPr>
          <w:rFonts w:eastAsiaTheme="minorEastAsia" w:hint="eastAsia"/>
          <w:bCs/>
          <w:color w:val="auto"/>
        </w:rPr>
        <w:t>which</w:t>
      </w:r>
      <w:r w:rsidR="009D3C4C" w:rsidRPr="00500AFC">
        <w:rPr>
          <w:rFonts w:eastAsiaTheme="minorEastAsia"/>
          <w:bCs/>
          <w:color w:val="auto"/>
        </w:rPr>
        <w:t xml:space="preserve"> cannot be associated to a specific AS ID assigned for one device for </w:t>
      </w:r>
      <w:r w:rsidR="009D3C4C" w:rsidRPr="00500AFC">
        <w:rPr>
          <w:rFonts w:eastAsiaTheme="minorEastAsia" w:hint="eastAsia"/>
          <w:bCs/>
          <w:color w:val="auto"/>
        </w:rPr>
        <w:t>the</w:t>
      </w:r>
      <w:r w:rsidR="009D3C4C" w:rsidRPr="00500AFC">
        <w:rPr>
          <w:rFonts w:eastAsiaTheme="minorEastAsia"/>
          <w:bCs/>
          <w:color w:val="auto"/>
        </w:rPr>
        <w:t xml:space="preserve"> further command service.</w:t>
      </w:r>
    </w:p>
    <w:p w14:paraId="5B94CCAB" w14:textId="5633D2BF" w:rsidR="009D3C4C" w:rsidRPr="00500AFC" w:rsidRDefault="00D05B8B" w:rsidP="009D3C4C">
      <w:pPr>
        <w:pStyle w:val="Observation"/>
        <w:numPr>
          <w:ilvl w:val="0"/>
          <w:numId w:val="32"/>
        </w:numPr>
        <w:tabs>
          <w:tab w:val="left" w:pos="1701"/>
        </w:tabs>
        <w:overflowPunct w:val="0"/>
        <w:autoSpaceDE w:val="0"/>
        <w:autoSpaceDN w:val="0"/>
        <w:adjustRightInd w:val="0"/>
        <w:spacing w:before="180" w:after="180"/>
        <w:ind w:leftChars="0" w:left="1701" w:hanging="1701"/>
        <w:jc w:val="both"/>
        <w:textAlignment w:val="baseline"/>
        <w:rPr>
          <w:rFonts w:eastAsiaTheme="minorEastAsia"/>
          <w:bCs/>
          <w:color w:val="auto"/>
        </w:rPr>
      </w:pPr>
      <w:r>
        <w:rPr>
          <w:bCs/>
          <w:color w:val="auto"/>
          <w:lang w:val="en-GB"/>
        </w:rPr>
        <w:t>(</w:t>
      </w:r>
      <w:r w:rsidRPr="00500AFC">
        <w:rPr>
          <w:color w:val="auto"/>
        </w:rPr>
        <w:t>Issue</w:t>
      </w:r>
      <w:r w:rsidRPr="00500AFC">
        <w:rPr>
          <w:bCs/>
          <w:color w:val="auto"/>
          <w:lang w:val="en-GB"/>
        </w:rPr>
        <w:t>1-6</w:t>
      </w:r>
      <w:r>
        <w:rPr>
          <w:bCs/>
          <w:color w:val="auto"/>
          <w:lang w:val="en-GB"/>
        </w:rPr>
        <w:t>)</w:t>
      </w:r>
      <w:r w:rsidR="001E7BF8" w:rsidRPr="00500AFC">
        <w:rPr>
          <w:rFonts w:eastAsiaTheme="minorEastAsia"/>
          <w:bCs/>
          <w:color w:val="auto"/>
          <w:lang w:val="en-GB"/>
        </w:rPr>
        <w:t xml:space="preserve"> </w:t>
      </w:r>
      <w:r w:rsidR="009D3C4C" w:rsidRPr="00500AFC">
        <w:rPr>
          <w:rFonts w:eastAsiaTheme="minorEastAsia"/>
          <w:bCs/>
          <w:color w:val="auto"/>
        </w:rPr>
        <w:t>RAN3 introduces RAN NGAP device ID maintained per device by the reader, reported together with inventory report to AIOTF, where inventory report is based on MSG3 in the air associated to a specific AS ID.</w:t>
      </w:r>
    </w:p>
    <w:p w14:paraId="4416E954" w14:textId="475BAD2F" w:rsidR="009D3C4C" w:rsidRPr="00D717FC" w:rsidRDefault="00D05B8B" w:rsidP="00D717FC">
      <w:pPr>
        <w:pStyle w:val="Proposal"/>
        <w:numPr>
          <w:ilvl w:val="0"/>
          <w:numId w:val="33"/>
        </w:numPr>
        <w:ind w:left="1701" w:hanging="1701"/>
        <w:rPr>
          <w:rFonts w:ascii="Times New Roman" w:hAnsi="Times New Roman"/>
        </w:rPr>
      </w:pPr>
      <w:r w:rsidRPr="00D05B8B">
        <w:rPr>
          <w:rFonts w:ascii="Times New Roman" w:hAnsi="Times New Roman"/>
        </w:rPr>
        <w:t>(Issue1-6)</w:t>
      </w:r>
      <w:r w:rsidR="001E7BF8" w:rsidRPr="00500AFC">
        <w:rPr>
          <w:rFonts w:ascii="Times New Roman" w:hAnsi="Times New Roman"/>
        </w:rPr>
        <w:t xml:space="preserve"> </w:t>
      </w:r>
      <w:r w:rsidR="009D3C4C" w:rsidRPr="00500AFC">
        <w:rPr>
          <w:rFonts w:ascii="Times New Roman" w:hAnsi="Times New Roman"/>
        </w:rPr>
        <w:t>RAN2 to confirm that the paging identifier is invisible at reader’s MAC layer, i.e., the reader maintains the mapping between RAN NGAP device ID used in the interface and AS ID assigned for the device in the air, to ensure that the command is toward which specific target device.</w:t>
      </w:r>
    </w:p>
    <w:p w14:paraId="2C54B547" w14:textId="1C9C84C6" w:rsidR="00834B75" w:rsidRPr="005D451E" w:rsidRDefault="00834B75" w:rsidP="00873A28">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A8099C1" w14:textId="464C2080" w:rsidR="00471C97" w:rsidRDefault="00471C97" w:rsidP="008728B4">
      <w:pPr>
        <w:pStyle w:val="references"/>
        <w:numPr>
          <w:ilvl w:val="0"/>
          <w:numId w:val="4"/>
        </w:numPr>
        <w:rPr>
          <w:noProof w:val="0"/>
          <w:szCs w:val="20"/>
        </w:rPr>
      </w:pPr>
      <w:bookmarkStart w:id="13" w:name="_Ref193185315"/>
      <w:bookmarkStart w:id="14" w:name="_Ref174026352"/>
      <w:bookmarkStart w:id="15" w:name="_Ref177977853"/>
      <w:r w:rsidRPr="00200AC8">
        <w:rPr>
          <w:noProof w:val="0"/>
          <w:szCs w:val="20"/>
        </w:rPr>
        <w:t>Report of 3GPP TSG RAN WG2 meeting#1</w:t>
      </w:r>
      <w:bookmarkEnd w:id="13"/>
      <w:r w:rsidR="000E7709">
        <w:rPr>
          <w:noProof w:val="0"/>
          <w:szCs w:val="20"/>
        </w:rPr>
        <w:t>30</w:t>
      </w:r>
    </w:p>
    <w:p w14:paraId="509365DE" w14:textId="5E1F9567" w:rsidR="000223C1" w:rsidRPr="00500AFC" w:rsidRDefault="0003133A" w:rsidP="008728B4">
      <w:pPr>
        <w:pStyle w:val="references"/>
        <w:numPr>
          <w:ilvl w:val="0"/>
          <w:numId w:val="4"/>
        </w:numPr>
        <w:rPr>
          <w:noProof w:val="0"/>
          <w:szCs w:val="20"/>
        </w:rPr>
      </w:pPr>
      <w:bookmarkStart w:id="16" w:name="_Ref197675705"/>
      <w:r w:rsidRPr="00500AFC">
        <w:rPr>
          <w:noProof w:val="0"/>
          <w:szCs w:val="20"/>
        </w:rPr>
        <w:t>R2-2505520</w:t>
      </w:r>
      <w:r w:rsidR="000223C1" w:rsidRPr="00500AFC">
        <w:rPr>
          <w:noProof w:val="0"/>
          <w:szCs w:val="20"/>
        </w:rPr>
        <w:tab/>
        <w:t>A-IoT MAC running CR</w:t>
      </w:r>
      <w:bookmarkEnd w:id="16"/>
    </w:p>
    <w:p w14:paraId="5DE8E34F" w14:textId="51917349" w:rsidR="000223C1" w:rsidRPr="00500AFC" w:rsidRDefault="0003133A" w:rsidP="000223C1">
      <w:pPr>
        <w:pStyle w:val="references"/>
        <w:numPr>
          <w:ilvl w:val="0"/>
          <w:numId w:val="4"/>
        </w:numPr>
        <w:rPr>
          <w:noProof w:val="0"/>
          <w:szCs w:val="20"/>
        </w:rPr>
      </w:pPr>
      <w:bookmarkStart w:id="17" w:name="_Ref197675727"/>
      <w:r w:rsidRPr="00500AFC">
        <w:rPr>
          <w:noProof w:val="0"/>
          <w:szCs w:val="20"/>
        </w:rPr>
        <w:t>R2-2505521</w:t>
      </w:r>
      <w:r w:rsidR="000223C1" w:rsidRPr="00500AFC">
        <w:rPr>
          <w:noProof w:val="0"/>
          <w:szCs w:val="20"/>
        </w:rPr>
        <w:tab/>
        <w:t>Summary of A-IoT MAC open issues</w:t>
      </w:r>
      <w:bookmarkEnd w:id="17"/>
    </w:p>
    <w:p w14:paraId="62F16E85" w14:textId="179D5E2A" w:rsidR="006F2915" w:rsidRPr="006F2915" w:rsidRDefault="006F2915" w:rsidP="006F2915">
      <w:pPr>
        <w:pStyle w:val="references"/>
        <w:numPr>
          <w:ilvl w:val="0"/>
          <w:numId w:val="4"/>
        </w:numPr>
        <w:rPr>
          <w:noProof w:val="0"/>
          <w:szCs w:val="20"/>
        </w:rPr>
      </w:pPr>
      <w:r w:rsidRPr="006F2915">
        <w:rPr>
          <w:rFonts w:hint="eastAsia"/>
          <w:noProof w:val="0"/>
          <w:szCs w:val="20"/>
        </w:rPr>
        <w:t>T</w:t>
      </w:r>
      <w:r w:rsidRPr="006F2915">
        <w:rPr>
          <w:noProof w:val="0"/>
          <w:szCs w:val="20"/>
        </w:rPr>
        <w:t>S 23.369</w:t>
      </w:r>
      <w:r w:rsidRPr="006F2915">
        <w:rPr>
          <w:noProof w:val="0"/>
          <w:szCs w:val="20"/>
        </w:rPr>
        <w:tab/>
      </w:r>
      <w:r>
        <w:rPr>
          <w:noProof w:val="0"/>
          <w:szCs w:val="20"/>
        </w:rPr>
        <w:tab/>
      </w:r>
      <w:r w:rsidRPr="006F2915">
        <w:rPr>
          <w:noProof w:val="0"/>
          <w:szCs w:val="20"/>
        </w:rPr>
        <w:t>Architecture support for</w:t>
      </w:r>
      <w:r>
        <w:rPr>
          <w:rFonts w:hint="eastAsia"/>
          <w:noProof w:val="0"/>
          <w:szCs w:val="20"/>
        </w:rPr>
        <w:t xml:space="preserve"> </w:t>
      </w:r>
      <w:r w:rsidRPr="006F2915">
        <w:rPr>
          <w:noProof w:val="0"/>
          <w:szCs w:val="20"/>
        </w:rPr>
        <w:t>Ambient power-enabled Internet of Things</w:t>
      </w:r>
    </w:p>
    <w:bookmarkEnd w:id="14"/>
    <w:bookmarkEnd w:id="15"/>
    <w:p w14:paraId="7E814526" w14:textId="59AC3D84" w:rsidR="006C345F" w:rsidRPr="006C345F" w:rsidRDefault="006C345F" w:rsidP="006C345F">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Annex</w:t>
      </w:r>
    </w:p>
    <w:p w14:paraId="49CBF039" w14:textId="77777777" w:rsidR="00610DC2" w:rsidRPr="00610DC2" w:rsidRDefault="00610DC2" w:rsidP="00610DC2">
      <w:pPr>
        <w:pStyle w:val="Heading3"/>
        <w:rPr>
          <w:rFonts w:ascii="Times New Roman" w:hAnsi="Times New Roman" w:cs="Times New Roman"/>
        </w:rPr>
      </w:pPr>
      <w:bookmarkStart w:id="18" w:name="_Toc191462392"/>
      <w:bookmarkStart w:id="19" w:name="_Toc195709911"/>
      <w:bookmarkStart w:id="20" w:name="_Toc201240516"/>
      <w:r w:rsidRPr="00610DC2">
        <w:rPr>
          <w:rFonts w:ascii="Times New Roman" w:hAnsi="Times New Roman" w:cs="Times New Roman"/>
        </w:rPr>
        <w:t>6.2.3</w:t>
      </w:r>
      <w:r w:rsidRPr="00610DC2">
        <w:rPr>
          <w:rFonts w:ascii="Times New Roman" w:hAnsi="Times New Roman" w:cs="Times New Roman"/>
        </w:rPr>
        <w:tab/>
        <w:t>Command</w:t>
      </w:r>
      <w:bookmarkEnd w:id="18"/>
      <w:r w:rsidRPr="00610DC2">
        <w:rPr>
          <w:rFonts w:ascii="Times New Roman" w:hAnsi="Times New Roman" w:cs="Times New Roman"/>
        </w:rPr>
        <w:t xml:space="preserve"> Procedure</w:t>
      </w:r>
      <w:bookmarkEnd w:id="19"/>
      <w:bookmarkEnd w:id="20"/>
    </w:p>
    <w:p w14:paraId="2FCB9333" w14:textId="77777777" w:rsidR="00610DC2" w:rsidRPr="00610DC2" w:rsidRDefault="00610DC2" w:rsidP="00610DC2">
      <w:pPr>
        <w:rPr>
          <w:rFonts w:ascii="Times New Roman" w:eastAsia="Times New Roman" w:hAnsi="Times New Roman" w:cs="Times New Roman"/>
          <w:kern w:val="0"/>
          <w:sz w:val="20"/>
          <w:szCs w:val="20"/>
          <w:lang w:val="en-GB"/>
        </w:rPr>
      </w:pPr>
      <w:r w:rsidRPr="00610DC2">
        <w:rPr>
          <w:rFonts w:ascii="Times New Roman" w:eastAsia="Times New Roman" w:hAnsi="Times New Roman" w:cs="Times New Roman"/>
          <w:kern w:val="0"/>
          <w:sz w:val="20"/>
          <w:szCs w:val="20"/>
          <w:lang w:val="en-GB"/>
        </w:rPr>
        <w:t>Figure 6.2.3-1 depicts the command procedure.</w:t>
      </w:r>
    </w:p>
    <w:p w14:paraId="2FDAD2DC" w14:textId="77777777" w:rsidR="00610DC2" w:rsidRPr="00610DC2" w:rsidRDefault="00610DC2" w:rsidP="00610DC2">
      <w:pPr>
        <w:rPr>
          <w:rFonts w:ascii="Times New Roman" w:eastAsia="Times New Roman" w:hAnsi="Times New Roman" w:cs="Times New Roman"/>
          <w:kern w:val="0"/>
          <w:sz w:val="20"/>
          <w:szCs w:val="20"/>
          <w:lang w:val="en-GB"/>
        </w:rPr>
      </w:pPr>
      <w:r w:rsidRPr="00610DC2">
        <w:rPr>
          <w:rFonts w:ascii="Times New Roman" w:eastAsia="Times New Roman" w:hAnsi="Times New Roman" w:cs="Times New Roman"/>
          <w:kern w:val="0"/>
          <w:sz w:val="20"/>
          <w:szCs w:val="20"/>
          <w:lang w:val="en-GB"/>
        </w:rPr>
        <w:lastRenderedPageBreak/>
        <w:t>The procedure focuses on the messages and parameters used for the communication between AIOTF and NG-RAN regardless of the path to access NG-RAN, see clause 4.2.2.1. The handling of the different communication paths is described in clause 6.2.4.</w:t>
      </w:r>
    </w:p>
    <w:p w14:paraId="78D818C3" w14:textId="77777777" w:rsidR="00610DC2" w:rsidRDefault="00610DC2" w:rsidP="00610DC2">
      <w:pPr>
        <w:pStyle w:val="TH"/>
        <w:rPr>
          <w:rFonts w:eastAsia="宋体"/>
        </w:rPr>
      </w:pPr>
      <w:r>
        <w:object w:dxaOrig="9630" w:dyaOrig="8655" w14:anchorId="253DAABE">
          <v:shape id="_x0000_i1029" type="#_x0000_t75" style="width:482.5pt;height:6in" o:ole="">
            <v:imagedata r:id="rId19" o:title=""/>
          </v:shape>
          <o:OLEObject Type="Embed" ProgID="Visio.Drawing.15" ShapeID="_x0000_i1029" DrawAspect="Content" ObjectID="_1816779625" r:id="rId20"/>
        </w:object>
      </w:r>
    </w:p>
    <w:p w14:paraId="153ADEB0" w14:textId="77777777" w:rsidR="00610DC2" w:rsidRDefault="00610DC2" w:rsidP="00610DC2">
      <w:pPr>
        <w:pStyle w:val="TF"/>
        <w:rPr>
          <w:lang w:eastAsia="zh-CN"/>
        </w:rPr>
      </w:pPr>
      <w:r>
        <w:rPr>
          <w:lang w:eastAsia="zh-CN"/>
        </w:rPr>
        <w:t>Figure 6.2.3-1: Command Procedure</w:t>
      </w:r>
    </w:p>
    <w:p w14:paraId="0E7DC482" w14:textId="77777777" w:rsidR="00610DC2" w:rsidRDefault="00610DC2" w:rsidP="00610DC2">
      <w:pPr>
        <w:pStyle w:val="B1"/>
      </w:pPr>
      <w:r>
        <w:t>1.</w:t>
      </w:r>
      <w:r>
        <w:tab/>
        <w:t xml:space="preserve">The AF sends the Nnef_AIoT_Command </w:t>
      </w:r>
      <w:r>
        <w:rPr>
          <w:lang w:eastAsia="zh-CN"/>
        </w:rPr>
        <w:t xml:space="preserve">(in case of untrusted AF) </w:t>
      </w:r>
      <w:r>
        <w:t>Request (AF ID, Command Type,</w:t>
      </w:r>
      <w:r>
        <w:rPr>
          <w:lang w:eastAsia="zh-CN"/>
        </w:rPr>
        <w:t xml:space="preserve"> i</w:t>
      </w:r>
      <w:r>
        <w:rPr>
          <w:noProof/>
          <w:lang w:eastAsia="ko-KR"/>
        </w:rPr>
        <w:t>nformation about the target AIoT Device(s)</w:t>
      </w:r>
      <w:r>
        <w:rPr>
          <w:lang w:eastAsia="zh-CN"/>
        </w:rPr>
        <w:t>,</w:t>
      </w:r>
      <w:r>
        <w:t xml:space="preserve"> [External Target Area information],  [</w:t>
      </w:r>
      <w:r>
        <w:rPr>
          <w:lang w:eastAsia="zh-CN"/>
        </w:rPr>
        <w:t>A</w:t>
      </w:r>
      <w:r>
        <w:t xml:space="preserve">pproximate number of AIoT </w:t>
      </w:r>
      <w:r>
        <w:rPr>
          <w:lang w:eastAsia="zh-CN"/>
        </w:rPr>
        <w:t>D</w:t>
      </w:r>
      <w:r>
        <w:t>evices], [</w:t>
      </w:r>
      <w:r>
        <w:rPr>
          <w:lang w:eastAsia="zh-CN"/>
        </w:rPr>
        <w:t>A</w:t>
      </w:r>
      <w:r>
        <w:t>pproximate D2R message size], [Command type specific parameters]) message to NEF.</w:t>
      </w:r>
    </w:p>
    <w:p w14:paraId="09E8560B" w14:textId="77777777" w:rsidR="00610DC2" w:rsidRDefault="00610DC2" w:rsidP="00610DC2">
      <w:pPr>
        <w:pStyle w:val="B1"/>
      </w:pPr>
      <w:r>
        <w:tab/>
        <w:t>Information about the target AIoT Device(s) may include Filtering Information, as described in clause 5.8, or include complete AIoT Device Identifier(s).</w:t>
      </w:r>
    </w:p>
    <w:p w14:paraId="31399AEB" w14:textId="77777777" w:rsidR="00610DC2" w:rsidRDefault="00610DC2" w:rsidP="00610DC2">
      <w:pPr>
        <w:pStyle w:val="B1"/>
      </w:pPr>
      <w:r>
        <w:tab/>
        <w:t>The External Target Area information is specified in clause 5.3.</w:t>
      </w:r>
    </w:p>
    <w:p w14:paraId="09F908AF" w14:textId="77777777" w:rsidR="00610DC2" w:rsidRDefault="00610DC2" w:rsidP="00610DC2">
      <w:pPr>
        <w:pStyle w:val="B1"/>
      </w:pPr>
      <w:r>
        <w:lastRenderedPageBreak/>
        <w:tab/>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31CED6D9" w14:textId="77777777" w:rsidR="00610DC2" w:rsidRDefault="00610DC2" w:rsidP="00610DC2">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14:paraId="6715224A" w14:textId="77777777" w:rsidR="00610DC2" w:rsidRDefault="00610DC2" w:rsidP="00610DC2">
      <w:pPr>
        <w:pStyle w:val="B1"/>
      </w:pPr>
      <w:r>
        <w:t>2.</w:t>
      </w:r>
      <w:r>
        <w:tab/>
        <w:t xml:space="preserve">The NEF selects </w:t>
      </w:r>
      <w:r>
        <w:rPr>
          <w:lang w:eastAsia="zh-CN"/>
        </w:rPr>
        <w:t xml:space="preserve">the </w:t>
      </w:r>
      <w:r>
        <w:t>AIOTF(s)</w:t>
      </w:r>
      <w:r>
        <w:rPr>
          <w:lang w:eastAsia="zh-CN"/>
        </w:rPr>
        <w:t xml:space="preserve"> as described in clause 5.3.1</w:t>
      </w:r>
      <w:r>
        <w:t>. If no AIOTF can be selected, the NEF rejects the AIoT Command request with an appropriate cause code and step 6 is performed before ending the procedure.</w:t>
      </w:r>
    </w:p>
    <w:p w14:paraId="30D15A75" w14:textId="77777777" w:rsidR="00610DC2" w:rsidRDefault="00610DC2" w:rsidP="00610DC2">
      <w:pPr>
        <w:pStyle w:val="B1"/>
      </w:pPr>
      <w:r>
        <w:t>3.</w:t>
      </w:r>
      <w:r>
        <w:tab/>
        <w:t>The NEF sends Naiotf_AIoT_Command Request message (AF ID, Command Type,</w:t>
      </w:r>
      <w:r>
        <w:rPr>
          <w:lang w:eastAsia="zh-CN"/>
        </w:rPr>
        <w:t xml:space="preserve"> i</w:t>
      </w:r>
      <w:r>
        <w:rPr>
          <w:noProof/>
          <w:lang w:eastAsia="ko-KR"/>
        </w:rPr>
        <w:t>nformation about the target AIoT Device(s)</w:t>
      </w:r>
      <w:r>
        <w:rPr>
          <w:lang w:eastAsia="zh-CN"/>
        </w:rPr>
        <w:t>,</w:t>
      </w:r>
      <w:r>
        <w:t xml:space="preserve"> [Target area information], [Approximate number of AIoT Devices], [Approximate D2R message size], [Command type specific parameters]) message to the selected AIOTF.</w:t>
      </w:r>
    </w:p>
    <w:p w14:paraId="6A8811B8" w14:textId="77777777" w:rsidR="00610DC2" w:rsidRDefault="00610DC2" w:rsidP="00610DC2">
      <w:pPr>
        <w:pStyle w:val="B1"/>
      </w:pPr>
      <w:r>
        <w:t>4.</w:t>
      </w:r>
      <w:r>
        <w:tab/>
        <w:t xml:space="preserve">The AIOTF receives the AIoT </w:t>
      </w:r>
      <w:r>
        <w:rPr>
          <w:lang w:eastAsia="zh-CN"/>
        </w:rPr>
        <w:t>command</w:t>
      </w:r>
      <w:r>
        <w:t xml:space="preserve"> operation request and checks the parameters included in the request. The AIOTF performs </w:t>
      </w:r>
      <w:r>
        <w:rPr>
          <w:rFonts w:eastAsiaTheme="minorEastAsia"/>
          <w:lang w:eastAsia="zh-CN"/>
        </w:rPr>
        <w:t>NG-</w:t>
      </w:r>
      <w:r>
        <w:t xml:space="preserve"> RAN and optionally RAN Reader selection as specified in clause 5.3.3. If no </w:t>
      </w:r>
      <w:r>
        <w:rPr>
          <w:rFonts w:eastAsiaTheme="minorEastAsia"/>
          <w:lang w:eastAsia="zh-CN"/>
        </w:rPr>
        <w:t>NG-</w:t>
      </w:r>
      <w:r>
        <w:t>RAN or RAN Reader can be selected, the AIOTF rejects the AIoT Command request with an appropriate cause code.</w:t>
      </w:r>
    </w:p>
    <w:p w14:paraId="011CAA2C" w14:textId="77777777" w:rsidR="00610DC2" w:rsidRDefault="00610DC2" w:rsidP="00610DC2">
      <w:pPr>
        <w:pStyle w:val="B1"/>
        <w:rPr>
          <w:lang w:eastAsia="zh-CN"/>
        </w:rPr>
      </w:pPr>
      <w:r>
        <w:rPr>
          <w:lang w:eastAsia="zh-CN"/>
        </w:rPr>
        <w:tab/>
      </w:r>
      <w:r>
        <w:t>The AIOTF generates a Correlation ID corresponding to this AF service operation request, and is used for the AIOTF to correlate the service operation responses to the request.</w:t>
      </w:r>
    </w:p>
    <w:p w14:paraId="43B903CB" w14:textId="77777777" w:rsidR="00610DC2" w:rsidRDefault="00610DC2" w:rsidP="00610DC2">
      <w:pPr>
        <w:pStyle w:val="B1"/>
        <w:rPr>
          <w:lang w:eastAsia="zh-CN"/>
        </w:rPr>
      </w:pPr>
      <w:r>
        <w:rPr>
          <w:lang w:eastAsia="zh-CN"/>
        </w:rPr>
        <w:tab/>
      </w:r>
      <w:r>
        <w:t>The AIOTF determines assistance information as described in clause 5.4.</w:t>
      </w:r>
    </w:p>
    <w:p w14:paraId="2BD36A3A" w14:textId="77777777" w:rsidR="00610DC2" w:rsidRDefault="00610DC2" w:rsidP="00610DC2">
      <w:pPr>
        <w:pStyle w:val="B1"/>
        <w:rPr>
          <w:lang w:eastAsia="zh-CN"/>
        </w:rPr>
      </w:pPr>
      <w:r>
        <w:rPr>
          <w:lang w:eastAsia="zh-CN"/>
        </w:rPr>
        <w:tab/>
        <w:t>The AIOTF performs AF authorization for AIoT command operation as described in clause 5.6.</w:t>
      </w:r>
    </w:p>
    <w:p w14:paraId="689EEC17" w14:textId="77777777" w:rsidR="00610DC2" w:rsidRDefault="00610DC2" w:rsidP="00610DC2">
      <w:pPr>
        <w:pStyle w:val="B1"/>
        <w:rPr>
          <w:lang w:eastAsia="zh-CN"/>
        </w:rPr>
      </w:pPr>
      <w:r>
        <w:rPr>
          <w:lang w:eastAsia="zh-CN"/>
        </w:rPr>
        <w:tab/>
        <w:t>The AIOTF performs AMF selection as described in clause 5.3.4.</w:t>
      </w:r>
    </w:p>
    <w:p w14:paraId="33D410F6" w14:textId="77777777" w:rsidR="00610DC2" w:rsidRDefault="00610DC2" w:rsidP="00610DC2">
      <w:pPr>
        <w:pStyle w:val="B1"/>
      </w:pPr>
      <w:r>
        <w:t>5.</w:t>
      </w:r>
      <w:r>
        <w:tab/>
        <w:t>AIOTF sends the Naiotf_AIoT_Command Response message (accept or reject</w:t>
      </w:r>
      <w:r>
        <w:rPr>
          <w:lang w:eastAsia="zh-CN"/>
        </w:rPr>
        <w:t>, [cause code]</w:t>
      </w:r>
      <w:r>
        <w:t>) to the NEF.</w:t>
      </w:r>
    </w:p>
    <w:p w14:paraId="699B88B4" w14:textId="77777777" w:rsidR="00610DC2" w:rsidRDefault="00610DC2" w:rsidP="00610DC2">
      <w:pPr>
        <w:pStyle w:val="B1"/>
      </w:pPr>
      <w:r>
        <w:t>6.</w:t>
      </w:r>
      <w:r>
        <w:tab/>
        <w:t>NEF sends the Nnef_AIoT_Command Response message (accept or reject</w:t>
      </w:r>
      <w:r>
        <w:rPr>
          <w:lang w:eastAsia="zh-CN"/>
        </w:rPr>
        <w:t>, [cause code]</w:t>
      </w:r>
      <w:r>
        <w:t>) to the AF. If the response was a reject the procedure stops here.</w:t>
      </w:r>
    </w:p>
    <w:p w14:paraId="0ED84B58" w14:textId="77777777" w:rsidR="00610DC2" w:rsidRDefault="00610DC2" w:rsidP="00610DC2">
      <w:pPr>
        <w:pStyle w:val="B1"/>
        <w:rPr>
          <w:lang w:eastAsia="zh-CN"/>
        </w:rPr>
      </w:pPr>
      <w:r>
        <w:rPr>
          <w:lang w:eastAsia="zh-CN"/>
        </w:rPr>
        <w:t>7.</w:t>
      </w:r>
      <w:r>
        <w:tab/>
        <w:t xml:space="preserve">Step 7 to step12 of procedure for Inventory specified in clause 6.2.2 are performed </w:t>
      </w:r>
      <w:r>
        <w:rPr>
          <w:lang w:eastAsia="zh-CN"/>
        </w:rPr>
        <w:t>with the following clarifications:</w:t>
      </w:r>
    </w:p>
    <w:p w14:paraId="1ACF1C4E" w14:textId="77777777" w:rsidR="00610DC2" w:rsidRDefault="00610DC2" w:rsidP="00610DC2">
      <w:pPr>
        <w:pStyle w:val="B2"/>
      </w:pPr>
      <w:r>
        <w:t>-</w:t>
      </w:r>
      <w:r>
        <w:tab/>
        <w:t>In step 7, the AI</w:t>
      </w:r>
      <w:r>
        <w:rPr>
          <w:lang w:val="en-US"/>
        </w:rPr>
        <w:t xml:space="preserve">OTF also includes follow on command indication in the Inventory Request message to </w:t>
      </w:r>
      <w:r>
        <w:rPr>
          <w:rStyle w:val="B1Char"/>
        </w:rPr>
        <w:t>inform the NG-RAN command delivery occurs after the inventory</w:t>
      </w:r>
      <w:r>
        <w:rPr>
          <w:lang w:eastAsia="ko-KR"/>
        </w:rPr>
        <w:t>.</w:t>
      </w:r>
    </w:p>
    <w:p w14:paraId="167D8BB2" w14:textId="77777777" w:rsidR="00610DC2" w:rsidRDefault="00610DC2" w:rsidP="00610DC2">
      <w:pPr>
        <w:pStyle w:val="B2"/>
        <w:rPr>
          <w:lang w:eastAsia="zh-CN"/>
        </w:rPr>
      </w:pPr>
      <w:r>
        <w:t>-</w:t>
      </w:r>
      <w:r>
        <w:tab/>
        <w:t xml:space="preserve">In step 10, the NG-RAN also includes the RAN </w:t>
      </w:r>
      <w:r>
        <w:rPr>
          <w:lang w:val="en-US"/>
        </w:rPr>
        <w:t xml:space="preserve">AIoT Device </w:t>
      </w:r>
      <w:r>
        <w:t>NGAP ID for each AIoT Device in the Inventory Report as specified in TS 38.413 [10]</w:t>
      </w:r>
      <w:r>
        <w:rPr>
          <w:lang w:eastAsia="ko-KR"/>
        </w:rPr>
        <w:t>.</w:t>
      </w:r>
    </w:p>
    <w:p w14:paraId="6964D758" w14:textId="77777777" w:rsidR="00610DC2" w:rsidRDefault="00610DC2" w:rsidP="00610DC2">
      <w:pPr>
        <w:pStyle w:val="B2"/>
      </w:pPr>
      <w:r>
        <w:t>-</w:t>
      </w:r>
      <w:r>
        <w:tab/>
        <w:t>In step 11, the AI</w:t>
      </w:r>
      <w:r>
        <w:rPr>
          <w:lang w:eastAsia="zh-CN"/>
        </w:rPr>
        <w:t>O</w:t>
      </w:r>
      <w:r>
        <w:t>T</w:t>
      </w:r>
      <w:r>
        <w:rPr>
          <w:lang w:eastAsia="zh-CN"/>
        </w:rPr>
        <w:t>F</w:t>
      </w:r>
      <w:r>
        <w:t xml:space="preserve"> validates the results</w:t>
      </w:r>
      <w:r>
        <w:rPr>
          <w:lang w:eastAsia="zh-CN"/>
        </w:rPr>
        <w:t xml:space="preserve"> as specified in </w:t>
      </w:r>
      <w:r>
        <w:rPr>
          <w:lang w:val="sv-SE"/>
        </w:rPr>
        <w:t>TS 33.369 </w:t>
      </w:r>
      <w:r>
        <w:rPr>
          <w:lang w:val="sv-SE" w:eastAsia="zh-CN"/>
        </w:rPr>
        <w:t>[9]</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Device </w:t>
      </w:r>
      <w:r>
        <w:t>NGAP ID.</w:t>
      </w:r>
    </w:p>
    <w:p w14:paraId="5CA64733" w14:textId="77777777" w:rsidR="00610DC2" w:rsidRPr="00610DC2" w:rsidRDefault="00610DC2" w:rsidP="00610DC2">
      <w:pPr>
        <w:rPr>
          <w:rFonts w:ascii="Times New Roman" w:eastAsia="Times New Roman" w:hAnsi="Times New Roman" w:cs="Times New Roman"/>
          <w:kern w:val="0"/>
          <w:sz w:val="20"/>
          <w:szCs w:val="20"/>
          <w:lang w:val="en-GB" w:eastAsia="en-GB"/>
        </w:rPr>
      </w:pPr>
      <w:r w:rsidRPr="00610DC2">
        <w:rPr>
          <w:rFonts w:ascii="Times New Roman" w:eastAsia="Times New Roman" w:hAnsi="Times New Roman" w:cs="Times New Roman"/>
          <w:kern w:val="0"/>
          <w:sz w:val="20"/>
          <w:szCs w:val="20"/>
          <w:lang w:val="en-GB" w:eastAsia="en-GB"/>
        </w:rPr>
        <w:t>If none of successful Inventory response is received, Step 8 -11 is not performed and the AIOTF sends a failure report to the NEF in step 12.</w:t>
      </w:r>
    </w:p>
    <w:p w14:paraId="72064F82" w14:textId="77777777" w:rsidR="00610DC2" w:rsidRDefault="00610DC2" w:rsidP="00610DC2">
      <w:pPr>
        <w:pStyle w:val="B1"/>
      </w:pPr>
      <w:r>
        <w:lastRenderedPageBreak/>
        <w:t>8.</w:t>
      </w:r>
      <w:r>
        <w:tab/>
        <w:t>For each successful Inventory response received, the AIOTF sends Command Request message (</w:t>
      </w:r>
      <w:r>
        <w:rPr>
          <w:lang w:eastAsia="zh-CN"/>
        </w:rPr>
        <w:t>C</w:t>
      </w:r>
      <w:r>
        <w:t xml:space="preserve">orrelation </w:t>
      </w:r>
      <w:r>
        <w:rPr>
          <w:lang w:eastAsia="zh-CN"/>
        </w:rPr>
        <w:t>ID</w:t>
      </w:r>
      <w:r>
        <w:t>,</w:t>
      </w:r>
      <w:r>
        <w:rPr>
          <w:lang w:eastAsia="zh-CN"/>
        </w:rPr>
        <w:t xml:space="preserve"> [Reader ID], </w:t>
      </w:r>
      <w:r>
        <w:t>NAS Command Request</w:t>
      </w:r>
      <w:r>
        <w:rPr>
          <w:lang w:eastAsia="zh-CN"/>
        </w:rPr>
        <w:t>, [</w:t>
      </w:r>
      <w:r>
        <w:t>Approximate D2R message size</w:t>
      </w:r>
      <w:r>
        <w:rPr>
          <w:lang w:eastAsia="zh-CN"/>
        </w:rPr>
        <w:t>],</w:t>
      </w:r>
      <w:r>
        <w:rPr>
          <w:lang w:val="en-US"/>
        </w:rPr>
        <w:t xml:space="preserve"> RAN AIoT Device </w:t>
      </w:r>
      <w:r>
        <w:t xml:space="preserve">NGAP ID for each AIoT Device) to the </w:t>
      </w:r>
      <w:r>
        <w:rPr>
          <w:rFonts w:eastAsiaTheme="minorEastAsia"/>
          <w:lang w:eastAsia="zh-CN"/>
        </w:rPr>
        <w:t>NG-</w:t>
      </w:r>
      <w:r>
        <w:t>RAN directly or as a NGAP AIoT information via an AMF as specified in clause 6.2.4.</w:t>
      </w:r>
      <w:r>
        <w:rPr>
          <w:lang w:eastAsia="zh-CN"/>
        </w:rPr>
        <w:t xml:space="preserve"> The NAS </w:t>
      </w:r>
      <w:r>
        <w:t>Command Request</w:t>
      </w:r>
      <w:r>
        <w:rPr>
          <w:lang w:eastAsia="zh-CN"/>
        </w:rPr>
        <w:t xml:space="preserve"> message includes the AIoT data</w:t>
      </w:r>
      <w:r>
        <w:t xml:space="preserve">. The Correlation ID is as the same as the Correlation ID generated in step 4. The RAN </w:t>
      </w:r>
      <w:r>
        <w:rPr>
          <w:lang w:val="en-US"/>
        </w:rPr>
        <w:t xml:space="preserve">AIoT Device </w:t>
      </w:r>
      <w:r>
        <w:t xml:space="preserve">NGAP ID for each AIoT Device is used by the NG-RAN to determine the AIoT device context in NG-RAN </w:t>
      </w:r>
      <w:r>
        <w:rPr>
          <w:lang w:val="en-US"/>
        </w:rPr>
        <w:t xml:space="preserve">as specified in </w:t>
      </w:r>
      <w:r>
        <w:t>TS 38.413 [10].</w:t>
      </w:r>
    </w:p>
    <w:p w14:paraId="77252236" w14:textId="77777777" w:rsidR="00610DC2" w:rsidRDefault="00610DC2" w:rsidP="00610DC2">
      <w:pPr>
        <w:pStyle w:val="B1"/>
        <w:rPr>
          <w:lang w:eastAsia="zh-CN"/>
        </w:rPr>
      </w:pPr>
      <w:r>
        <w:rPr>
          <w:lang w:eastAsia="zh-CN"/>
        </w:rPr>
        <w:tab/>
        <w:t>The AIOTF uses the Command Type and Command type specific parameters received in Step 3 to determine the NAS Command Request to send to the AIoT Device, as described in clause</w:t>
      </w:r>
      <w:r>
        <w:t> </w:t>
      </w:r>
      <w:r>
        <w:rPr>
          <w:lang w:eastAsia="zh-CN"/>
        </w:rPr>
        <w:t>5.2.2.</w:t>
      </w:r>
    </w:p>
    <w:p w14:paraId="669E78B6" w14:textId="77777777" w:rsidR="00610DC2" w:rsidRDefault="00610DC2" w:rsidP="00610DC2">
      <w:pPr>
        <w:pStyle w:val="NO"/>
        <w:rPr>
          <w:lang w:eastAsia="en-GB"/>
        </w:rPr>
      </w:pPr>
      <w:r>
        <w:t>NOTE:</w:t>
      </w:r>
      <w:r>
        <w:tab/>
        <w:t>Command Request(s) can be sent to NG-RAN when inventory procedure is ongoing.</w:t>
      </w:r>
    </w:p>
    <w:p w14:paraId="6889CB23" w14:textId="77777777" w:rsidR="00610DC2" w:rsidRDefault="00610DC2" w:rsidP="00610DC2">
      <w:pPr>
        <w:pStyle w:val="EditorsNote"/>
      </w:pPr>
      <w:r>
        <w:t>Editor's note:</w:t>
      </w:r>
      <w:r>
        <w:tab/>
        <w:t>Additional information included in the NAS Command Request for security will be determined and aligned with SA WG3.</w:t>
      </w:r>
    </w:p>
    <w:p w14:paraId="0942E292" w14:textId="77777777" w:rsidR="00610DC2" w:rsidRDefault="00610DC2" w:rsidP="00610DC2">
      <w:pPr>
        <w:pStyle w:val="B1"/>
      </w:pPr>
      <w:r>
        <w:t>9.</w:t>
      </w:r>
      <w:r>
        <w:tab/>
        <w:t xml:space="preserve">The </w:t>
      </w:r>
      <w:r>
        <w:rPr>
          <w:rFonts w:eastAsiaTheme="minorEastAsia"/>
          <w:lang w:eastAsia="zh-CN"/>
        </w:rPr>
        <w:t>NG-</w:t>
      </w:r>
      <w:r>
        <w:t xml:space="preserve">RAN sends the AS R2D message (NAS Command Request) to the AIoT </w:t>
      </w:r>
      <w:r>
        <w:rPr>
          <w:lang w:eastAsia="zh-CN"/>
        </w:rPr>
        <w:t>D</w:t>
      </w:r>
      <w:r>
        <w:t>evice as defined in TS 38.391 [11].</w:t>
      </w:r>
    </w:p>
    <w:p w14:paraId="65FAC13F" w14:textId="77777777" w:rsidR="00610DC2" w:rsidRDefault="00610DC2" w:rsidP="00610DC2">
      <w:pPr>
        <w:pStyle w:val="B1"/>
      </w:pPr>
      <w:r>
        <w:t>10.</w:t>
      </w:r>
      <w:r>
        <w:tab/>
        <w:t xml:space="preserve">The AIoT </w:t>
      </w:r>
      <w:r>
        <w:rPr>
          <w:lang w:eastAsia="zh-CN"/>
        </w:rPr>
        <w:t>D</w:t>
      </w:r>
      <w:r>
        <w:t xml:space="preserve">evice sends the AS D2R message (NAS Command Response) to the </w:t>
      </w:r>
      <w:r>
        <w:rPr>
          <w:rFonts w:eastAsiaTheme="minorEastAsia"/>
          <w:lang w:eastAsia="zh-CN"/>
        </w:rPr>
        <w:t>NG-</w:t>
      </w:r>
      <w:r>
        <w:t>RAN as defined in TS 38.391 [11].</w:t>
      </w:r>
      <w:r>
        <w:rPr>
          <w:lang w:eastAsia="zh-CN"/>
        </w:rPr>
        <w:t xml:space="preserve"> The NAS Command Response message may include the AIoT data.</w:t>
      </w:r>
    </w:p>
    <w:p w14:paraId="5FD46F4B" w14:textId="77777777" w:rsidR="00610DC2" w:rsidRDefault="00610DC2" w:rsidP="00610DC2">
      <w:pPr>
        <w:pStyle w:val="EditorsNote"/>
      </w:pPr>
      <w:r>
        <w:t>Editor's note:</w:t>
      </w:r>
      <w:r>
        <w:tab/>
        <w:t>Additional information included in the NAS Command Response for security will be determined and aligned with SA WG3.</w:t>
      </w:r>
    </w:p>
    <w:p w14:paraId="73BE6F2D" w14:textId="77777777" w:rsidR="00610DC2" w:rsidRDefault="00610DC2" w:rsidP="00610DC2">
      <w:pPr>
        <w:pStyle w:val="B1"/>
      </w:pPr>
      <w:r>
        <w:t>11.</w:t>
      </w:r>
      <w:r>
        <w:tab/>
        <w:t xml:space="preserve">The </w:t>
      </w:r>
      <w:r>
        <w:rPr>
          <w:rFonts w:eastAsiaTheme="minorEastAsia"/>
          <w:lang w:eastAsia="zh-CN"/>
        </w:rPr>
        <w:t>NG-</w:t>
      </w:r>
      <w:r>
        <w:t>RAN responds</w:t>
      </w:r>
      <w:r>
        <w:rPr>
          <w:lang w:eastAsia="zh-CN"/>
        </w:rPr>
        <w:t xml:space="preserve"> with</w:t>
      </w:r>
      <w:r>
        <w:t xml:space="preserve"> a Command Response message (</w:t>
      </w:r>
      <w:r>
        <w:rPr>
          <w:lang w:eastAsia="zh-CN"/>
        </w:rPr>
        <w:t>C</w:t>
      </w:r>
      <w:r>
        <w:t xml:space="preserve">orrelation </w:t>
      </w:r>
      <w:r>
        <w:rPr>
          <w:lang w:eastAsia="zh-CN"/>
        </w:rPr>
        <w:t>ID</w:t>
      </w:r>
      <w:r>
        <w:t xml:space="preserve">, Reader ID, NAS Command Response, </w:t>
      </w:r>
      <w:r>
        <w:rPr>
          <w:lang w:val="en-US"/>
        </w:rPr>
        <w:t xml:space="preserve">RAN AIoT Device </w:t>
      </w:r>
      <w:r>
        <w:t xml:space="preserve">NGAP ID) to the AIOTF directly or as a NGAP AIoT information via an AMF as specified in clause 6.2.4. The AIOTF determines the AIoT device context by the </w:t>
      </w:r>
      <w:r>
        <w:rPr>
          <w:lang w:val="en-US"/>
        </w:rPr>
        <w:t xml:space="preserve">RAN AIoT Device </w:t>
      </w:r>
      <w:r>
        <w:t>NGAP ID received.</w:t>
      </w:r>
    </w:p>
    <w:p w14:paraId="6BBC16DE" w14:textId="77777777" w:rsidR="00610DC2" w:rsidRDefault="00610DC2" w:rsidP="00610DC2">
      <w:pPr>
        <w:pStyle w:val="B1"/>
      </w:pPr>
      <w:r>
        <w:t>12.</w:t>
      </w:r>
      <w:r>
        <w:tab/>
        <w:t>The AIOTF reports the result of the AIoT Command request to the NEF by sending the N</w:t>
      </w:r>
      <w:r>
        <w:rPr>
          <w:lang w:eastAsia="zh-CN"/>
        </w:rPr>
        <w:t>aiotf</w:t>
      </w:r>
      <w:r>
        <w:t>_AIoT_Command Notify message (a list of AIoT Device(s) response information (AIoT Device ID(s), AIoT data), AF ID, [Last Report Indication]).</w:t>
      </w:r>
    </w:p>
    <w:p w14:paraId="29C636DD" w14:textId="77A0A7D1" w:rsidR="00610DC2" w:rsidRDefault="00610DC2" w:rsidP="00610DC2">
      <w:pPr>
        <w:pStyle w:val="B1"/>
      </w:pPr>
      <w:r>
        <w:t>13.</w:t>
      </w:r>
      <w:r>
        <w:tab/>
        <w:t>The NEF informs the AF of the result of the AIoT_Command request by sending the Nnef_AIoT_Command Notify message (a list of AIoT Device(s) response information (AIoT Device ID(s), AIoT data), AF ID, [Last Report Indication]).</w:t>
      </w:r>
    </w:p>
    <w:p w14:paraId="424754DB" w14:textId="78A8AD1E" w:rsidR="006C345F" w:rsidRPr="00200AC8" w:rsidRDefault="006C345F" w:rsidP="006C345F">
      <w:pPr>
        <w:pStyle w:val="references"/>
        <w:rPr>
          <w:noProof w:val="0"/>
          <w:szCs w:val="20"/>
        </w:rPr>
      </w:pPr>
    </w:p>
    <w:sectPr w:rsidR="006C345F" w:rsidRPr="00200AC8"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F68A" w14:textId="77777777" w:rsidR="00AF1404" w:rsidRDefault="00AF1404" w:rsidP="00BC75EF">
      <w:r>
        <w:separator/>
      </w:r>
    </w:p>
  </w:endnote>
  <w:endnote w:type="continuationSeparator" w:id="0">
    <w:p w14:paraId="4195E53C" w14:textId="77777777" w:rsidR="00AF1404" w:rsidRDefault="00AF1404" w:rsidP="00BC75EF">
      <w:r>
        <w:continuationSeparator/>
      </w:r>
    </w:p>
  </w:endnote>
  <w:endnote w:type="continuationNotice" w:id="1">
    <w:p w14:paraId="33E86514" w14:textId="77777777" w:rsidR="00AF1404" w:rsidRDefault="00AF1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7A8BD" w14:textId="77777777" w:rsidR="00AF1404" w:rsidRDefault="00AF1404" w:rsidP="00BC75EF">
      <w:r>
        <w:separator/>
      </w:r>
    </w:p>
  </w:footnote>
  <w:footnote w:type="continuationSeparator" w:id="0">
    <w:p w14:paraId="763483AB" w14:textId="77777777" w:rsidR="00AF1404" w:rsidRDefault="00AF1404" w:rsidP="00BC75EF">
      <w:r>
        <w:continuationSeparator/>
      </w:r>
    </w:p>
  </w:footnote>
  <w:footnote w:type="continuationNotice" w:id="1">
    <w:p w14:paraId="034C4E7E" w14:textId="77777777" w:rsidR="00AF1404" w:rsidRDefault="00AF14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FA8"/>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 w15:restartNumberingAfterBreak="0">
    <w:nsid w:val="0B7C47CF"/>
    <w:multiLevelType w:val="hybridMultilevel"/>
    <w:tmpl w:val="AB6E1A82"/>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401347"/>
    <w:multiLevelType w:val="hybridMultilevel"/>
    <w:tmpl w:val="C3B0D746"/>
    <w:lvl w:ilvl="0" w:tplc="F8268C8E">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F468C4"/>
    <w:multiLevelType w:val="hybridMultilevel"/>
    <w:tmpl w:val="D93C6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4F0EFC"/>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 w15:restartNumberingAfterBreak="0">
    <w:nsid w:val="36D83280"/>
    <w:multiLevelType w:val="hybridMultilevel"/>
    <w:tmpl w:val="4E40706A"/>
    <w:lvl w:ilvl="0" w:tplc="F51E004A">
      <w:start w:val="1"/>
      <w:numFmt w:val="bullet"/>
      <w:lvlText w:val="-"/>
      <w:lvlJc w:val="left"/>
      <w:pPr>
        <w:ind w:left="420" w:hanging="420"/>
      </w:pPr>
      <w:rPr>
        <w:rFonts w:ascii="等线" w:eastAsia="等线" w:hAnsi="等线" w:hint="eastAsia"/>
      </w:rPr>
    </w:lvl>
    <w:lvl w:ilvl="1" w:tplc="406E204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70F2F"/>
    <w:multiLevelType w:val="hybridMultilevel"/>
    <w:tmpl w:val="5B0C3D5A"/>
    <w:lvl w:ilvl="0" w:tplc="F51E004A">
      <w:start w:val="1"/>
      <w:numFmt w:val="bullet"/>
      <w:lvlText w:val="-"/>
      <w:lvlJc w:val="left"/>
      <w:pPr>
        <w:ind w:left="1838" w:hanging="420"/>
      </w:pPr>
      <w:rPr>
        <w:rFonts w:ascii="等线" w:eastAsia="等线" w:hAnsi="等线" w:hint="eastAsia"/>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1" w15:restartNumberingAfterBreak="0">
    <w:nsid w:val="3A423B47"/>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418C6774"/>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43A96AF6"/>
    <w:multiLevelType w:val="hybridMultilevel"/>
    <w:tmpl w:val="E2FECD06"/>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4" w15:restartNumberingAfterBreak="0">
    <w:nsid w:val="46A905F0"/>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5" w15:restartNumberingAfterBreak="0">
    <w:nsid w:val="4C8E266F"/>
    <w:multiLevelType w:val="multilevel"/>
    <w:tmpl w:val="4C8E266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6" w15:restartNumberingAfterBreak="0">
    <w:nsid w:val="50290D53"/>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50C73E7"/>
    <w:multiLevelType w:val="hybridMultilevel"/>
    <w:tmpl w:val="BA6430D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9"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CEF08D5"/>
    <w:multiLevelType w:val="hybridMultilevel"/>
    <w:tmpl w:val="8446D66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8A0BBF"/>
    <w:multiLevelType w:val="hybridMultilevel"/>
    <w:tmpl w:val="31B2EEC8"/>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3" w15:restartNumberingAfterBreak="0">
    <w:nsid w:val="5FBD1388"/>
    <w:multiLevelType w:val="hybridMultilevel"/>
    <w:tmpl w:val="E2FECD06"/>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7B024F9"/>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6"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3694BB5"/>
    <w:multiLevelType w:val="hybridMultilevel"/>
    <w:tmpl w:val="08E22AF2"/>
    <w:lvl w:ilvl="0" w:tplc="6310C9EC">
      <w:start w:val="1"/>
      <w:numFmt w:val="decimal"/>
      <w:lvlText w:val="Observation %1."/>
      <w:lvlJc w:val="left"/>
      <w:pPr>
        <w:ind w:left="0" w:firstLine="0"/>
      </w:pPr>
      <w:rPr>
        <w:rFonts w:hint="eastAsia"/>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7"/>
  </w:num>
  <w:num w:numId="2">
    <w:abstractNumId w:val="31"/>
  </w:num>
  <w:num w:numId="3">
    <w:abstractNumId w:val="20"/>
  </w:num>
  <w:num w:numId="4">
    <w:abstractNumId w:val="17"/>
  </w:num>
  <w:num w:numId="5">
    <w:abstractNumId w:val="21"/>
  </w:num>
  <w:num w:numId="6">
    <w:abstractNumId w:val="28"/>
  </w:num>
  <w:num w:numId="7">
    <w:abstractNumId w:val="3"/>
  </w:num>
  <w:num w:numId="8">
    <w:abstractNumId w:val="9"/>
  </w:num>
  <w:num w:numId="9">
    <w:abstractNumId w:val="10"/>
  </w:num>
  <w:num w:numId="10">
    <w:abstractNumId w:val="8"/>
  </w:num>
  <w:num w:numId="11">
    <w:abstractNumId w:val="6"/>
  </w:num>
  <w:num w:numId="12">
    <w:abstractNumId w:val="2"/>
  </w:num>
  <w:num w:numId="13">
    <w:abstractNumId w:val="11"/>
  </w:num>
  <w:num w:numId="14">
    <w:abstractNumId w:val="24"/>
  </w:num>
  <w:num w:numId="15">
    <w:abstractNumId w:val="7"/>
  </w:num>
  <w:num w:numId="16">
    <w:abstractNumId w:val="25"/>
  </w:num>
  <w:num w:numId="17">
    <w:abstractNumId w:val="4"/>
  </w:num>
  <w:num w:numId="18">
    <w:abstractNumId w:val="5"/>
  </w:num>
  <w:num w:numId="19">
    <w:abstractNumId w:val="18"/>
  </w:num>
  <w:num w:numId="20">
    <w:abstractNumId w:val="0"/>
  </w:num>
  <w:num w:numId="21">
    <w:abstractNumId w:val="16"/>
  </w:num>
  <w:num w:numId="22">
    <w:abstractNumId w:val="14"/>
  </w:num>
  <w:num w:numId="23">
    <w:abstractNumId w:val="13"/>
  </w:num>
  <w:num w:numId="24">
    <w:abstractNumId w:val="12"/>
  </w:num>
  <w:num w:numId="25">
    <w:abstractNumId w:val="31"/>
  </w:num>
  <w:num w:numId="26">
    <w:abstractNumId w:val="31"/>
  </w:num>
  <w:num w:numId="27">
    <w:abstractNumId w:val="26"/>
  </w:num>
  <w:num w:numId="28">
    <w:abstractNumId w:val="15"/>
  </w:num>
  <w:num w:numId="29">
    <w:abstractNumId w:val="30"/>
  </w:num>
  <w:num w:numId="30">
    <w:abstractNumId w:val="19"/>
  </w:num>
  <w:num w:numId="31">
    <w:abstractNumId w:val="29"/>
  </w:num>
  <w:num w:numId="32">
    <w:abstractNumId w:val="22"/>
  </w:num>
  <w:num w:numId="33">
    <w:abstractNumId w:val="1"/>
  </w:num>
  <w:num w:numId="34">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wUADtkFXiwAAAA="/>
  </w:docVars>
  <w:rsids>
    <w:rsidRoot w:val="001A4160"/>
    <w:rsid w:val="00001CC3"/>
    <w:rsid w:val="00002913"/>
    <w:rsid w:val="000035C1"/>
    <w:rsid w:val="00003A00"/>
    <w:rsid w:val="00003E37"/>
    <w:rsid w:val="00005498"/>
    <w:rsid w:val="000063BE"/>
    <w:rsid w:val="000067BA"/>
    <w:rsid w:val="00007301"/>
    <w:rsid w:val="00007C2F"/>
    <w:rsid w:val="00014F8F"/>
    <w:rsid w:val="00016058"/>
    <w:rsid w:val="00017248"/>
    <w:rsid w:val="00020FB4"/>
    <w:rsid w:val="00021EE1"/>
    <w:rsid w:val="00022297"/>
    <w:rsid w:val="000223C1"/>
    <w:rsid w:val="000235C5"/>
    <w:rsid w:val="000242BC"/>
    <w:rsid w:val="00024717"/>
    <w:rsid w:val="00025597"/>
    <w:rsid w:val="00030808"/>
    <w:rsid w:val="0003133A"/>
    <w:rsid w:val="000324B7"/>
    <w:rsid w:val="000331CB"/>
    <w:rsid w:val="000335D8"/>
    <w:rsid w:val="00033CFA"/>
    <w:rsid w:val="00033D6B"/>
    <w:rsid w:val="000360A0"/>
    <w:rsid w:val="000366A5"/>
    <w:rsid w:val="00037830"/>
    <w:rsid w:val="000378F4"/>
    <w:rsid w:val="00041C76"/>
    <w:rsid w:val="00043E19"/>
    <w:rsid w:val="0004518D"/>
    <w:rsid w:val="0004566C"/>
    <w:rsid w:val="00045A89"/>
    <w:rsid w:val="0004618C"/>
    <w:rsid w:val="00046403"/>
    <w:rsid w:val="00047C03"/>
    <w:rsid w:val="00047C86"/>
    <w:rsid w:val="00050436"/>
    <w:rsid w:val="000514F5"/>
    <w:rsid w:val="00052909"/>
    <w:rsid w:val="00053BE8"/>
    <w:rsid w:val="000547FA"/>
    <w:rsid w:val="00060F50"/>
    <w:rsid w:val="00061AA0"/>
    <w:rsid w:val="00063157"/>
    <w:rsid w:val="00066A42"/>
    <w:rsid w:val="00067034"/>
    <w:rsid w:val="00071126"/>
    <w:rsid w:val="00071CA5"/>
    <w:rsid w:val="000733FF"/>
    <w:rsid w:val="00073660"/>
    <w:rsid w:val="000748D5"/>
    <w:rsid w:val="00075490"/>
    <w:rsid w:val="00075A6D"/>
    <w:rsid w:val="00077E9C"/>
    <w:rsid w:val="00081853"/>
    <w:rsid w:val="00086317"/>
    <w:rsid w:val="000864A1"/>
    <w:rsid w:val="000864DA"/>
    <w:rsid w:val="000907CB"/>
    <w:rsid w:val="000915A6"/>
    <w:rsid w:val="0009423B"/>
    <w:rsid w:val="000942C4"/>
    <w:rsid w:val="000947CD"/>
    <w:rsid w:val="00097744"/>
    <w:rsid w:val="00097F77"/>
    <w:rsid w:val="000A01F0"/>
    <w:rsid w:val="000A205C"/>
    <w:rsid w:val="000A377C"/>
    <w:rsid w:val="000A4DF1"/>
    <w:rsid w:val="000B32D9"/>
    <w:rsid w:val="000B4BEB"/>
    <w:rsid w:val="000B5D1F"/>
    <w:rsid w:val="000B5E58"/>
    <w:rsid w:val="000B6ABB"/>
    <w:rsid w:val="000C2E2C"/>
    <w:rsid w:val="000C3471"/>
    <w:rsid w:val="000C3FCA"/>
    <w:rsid w:val="000C4713"/>
    <w:rsid w:val="000C4F71"/>
    <w:rsid w:val="000C50FB"/>
    <w:rsid w:val="000C5B88"/>
    <w:rsid w:val="000C68AA"/>
    <w:rsid w:val="000C74E4"/>
    <w:rsid w:val="000D13A2"/>
    <w:rsid w:val="000D2925"/>
    <w:rsid w:val="000D2DCD"/>
    <w:rsid w:val="000D2DD4"/>
    <w:rsid w:val="000D3B53"/>
    <w:rsid w:val="000D3FE0"/>
    <w:rsid w:val="000D4034"/>
    <w:rsid w:val="000D50C8"/>
    <w:rsid w:val="000D782D"/>
    <w:rsid w:val="000E0FA1"/>
    <w:rsid w:val="000E174D"/>
    <w:rsid w:val="000E5C13"/>
    <w:rsid w:val="000E63A7"/>
    <w:rsid w:val="000E6CCD"/>
    <w:rsid w:val="000E7709"/>
    <w:rsid w:val="000E77B3"/>
    <w:rsid w:val="000E7AE6"/>
    <w:rsid w:val="000F0D58"/>
    <w:rsid w:val="000F2DA9"/>
    <w:rsid w:val="000F2DCB"/>
    <w:rsid w:val="000F3095"/>
    <w:rsid w:val="000F3C9C"/>
    <w:rsid w:val="000F45E1"/>
    <w:rsid w:val="000F4D4A"/>
    <w:rsid w:val="000F6CE2"/>
    <w:rsid w:val="00101ADA"/>
    <w:rsid w:val="0010307F"/>
    <w:rsid w:val="00103144"/>
    <w:rsid w:val="00103B66"/>
    <w:rsid w:val="00104B31"/>
    <w:rsid w:val="00106B44"/>
    <w:rsid w:val="0010763E"/>
    <w:rsid w:val="0011057E"/>
    <w:rsid w:val="00112053"/>
    <w:rsid w:val="001147C5"/>
    <w:rsid w:val="00114902"/>
    <w:rsid w:val="00114BA8"/>
    <w:rsid w:val="00114FB0"/>
    <w:rsid w:val="00115A97"/>
    <w:rsid w:val="001203B9"/>
    <w:rsid w:val="00121456"/>
    <w:rsid w:val="00121AF5"/>
    <w:rsid w:val="00122B62"/>
    <w:rsid w:val="00125DA5"/>
    <w:rsid w:val="00131119"/>
    <w:rsid w:val="00133DDE"/>
    <w:rsid w:val="0013425E"/>
    <w:rsid w:val="00135A0C"/>
    <w:rsid w:val="00140154"/>
    <w:rsid w:val="00142E14"/>
    <w:rsid w:val="00143C6C"/>
    <w:rsid w:val="00144712"/>
    <w:rsid w:val="001449FF"/>
    <w:rsid w:val="001450B7"/>
    <w:rsid w:val="00146C8A"/>
    <w:rsid w:val="00147126"/>
    <w:rsid w:val="001511A3"/>
    <w:rsid w:val="0015121E"/>
    <w:rsid w:val="00151CC3"/>
    <w:rsid w:val="00153121"/>
    <w:rsid w:val="001537FA"/>
    <w:rsid w:val="001541BD"/>
    <w:rsid w:val="00155FE4"/>
    <w:rsid w:val="001568B7"/>
    <w:rsid w:val="00157F73"/>
    <w:rsid w:val="001607C0"/>
    <w:rsid w:val="001620D0"/>
    <w:rsid w:val="00162B63"/>
    <w:rsid w:val="0016396F"/>
    <w:rsid w:val="00164B8C"/>
    <w:rsid w:val="00166423"/>
    <w:rsid w:val="00166B59"/>
    <w:rsid w:val="00172A89"/>
    <w:rsid w:val="00175A7D"/>
    <w:rsid w:val="001833E2"/>
    <w:rsid w:val="00183492"/>
    <w:rsid w:val="001835DF"/>
    <w:rsid w:val="001850C5"/>
    <w:rsid w:val="00185708"/>
    <w:rsid w:val="0018643F"/>
    <w:rsid w:val="0019040D"/>
    <w:rsid w:val="00190649"/>
    <w:rsid w:val="00190A1E"/>
    <w:rsid w:val="00192E83"/>
    <w:rsid w:val="00193163"/>
    <w:rsid w:val="001932D7"/>
    <w:rsid w:val="001948B0"/>
    <w:rsid w:val="001A1484"/>
    <w:rsid w:val="001A26B2"/>
    <w:rsid w:val="001A4160"/>
    <w:rsid w:val="001A41DF"/>
    <w:rsid w:val="001A50CE"/>
    <w:rsid w:val="001A5F5E"/>
    <w:rsid w:val="001A6D48"/>
    <w:rsid w:val="001A7E24"/>
    <w:rsid w:val="001B270B"/>
    <w:rsid w:val="001B3005"/>
    <w:rsid w:val="001B406B"/>
    <w:rsid w:val="001B43F5"/>
    <w:rsid w:val="001B7997"/>
    <w:rsid w:val="001B7F69"/>
    <w:rsid w:val="001C25B1"/>
    <w:rsid w:val="001C344B"/>
    <w:rsid w:val="001C4C64"/>
    <w:rsid w:val="001C56EE"/>
    <w:rsid w:val="001C760F"/>
    <w:rsid w:val="001C79EE"/>
    <w:rsid w:val="001C7C8F"/>
    <w:rsid w:val="001D00F0"/>
    <w:rsid w:val="001D125C"/>
    <w:rsid w:val="001D2576"/>
    <w:rsid w:val="001D331E"/>
    <w:rsid w:val="001D37CD"/>
    <w:rsid w:val="001D4513"/>
    <w:rsid w:val="001D467D"/>
    <w:rsid w:val="001D5B16"/>
    <w:rsid w:val="001D6DB6"/>
    <w:rsid w:val="001D6DFC"/>
    <w:rsid w:val="001E28A4"/>
    <w:rsid w:val="001E4332"/>
    <w:rsid w:val="001E45D4"/>
    <w:rsid w:val="001E4851"/>
    <w:rsid w:val="001E5480"/>
    <w:rsid w:val="001E765A"/>
    <w:rsid w:val="001E7BF8"/>
    <w:rsid w:val="001F31B9"/>
    <w:rsid w:val="001F4963"/>
    <w:rsid w:val="001F727E"/>
    <w:rsid w:val="00200AC8"/>
    <w:rsid w:val="00201EDA"/>
    <w:rsid w:val="00202621"/>
    <w:rsid w:val="00202AD6"/>
    <w:rsid w:val="00203203"/>
    <w:rsid w:val="0020442C"/>
    <w:rsid w:val="00204D33"/>
    <w:rsid w:val="0020518E"/>
    <w:rsid w:val="002064EA"/>
    <w:rsid w:val="00207C79"/>
    <w:rsid w:val="00207DDE"/>
    <w:rsid w:val="0021089C"/>
    <w:rsid w:val="002140CE"/>
    <w:rsid w:val="00214898"/>
    <w:rsid w:val="00216770"/>
    <w:rsid w:val="00217B82"/>
    <w:rsid w:val="00220EBA"/>
    <w:rsid w:val="00221636"/>
    <w:rsid w:val="00221FFB"/>
    <w:rsid w:val="00222799"/>
    <w:rsid w:val="00223C7D"/>
    <w:rsid w:val="00224E9D"/>
    <w:rsid w:val="002259EC"/>
    <w:rsid w:val="0023108D"/>
    <w:rsid w:val="002322F1"/>
    <w:rsid w:val="0023251F"/>
    <w:rsid w:val="002339E7"/>
    <w:rsid w:val="002358C0"/>
    <w:rsid w:val="00241F19"/>
    <w:rsid w:val="002425D0"/>
    <w:rsid w:val="00242B84"/>
    <w:rsid w:val="002436E9"/>
    <w:rsid w:val="0024372B"/>
    <w:rsid w:val="0024448B"/>
    <w:rsid w:val="00245852"/>
    <w:rsid w:val="00246200"/>
    <w:rsid w:val="002463D0"/>
    <w:rsid w:val="00246F47"/>
    <w:rsid w:val="00250737"/>
    <w:rsid w:val="00250E5D"/>
    <w:rsid w:val="00251FEA"/>
    <w:rsid w:val="002521BA"/>
    <w:rsid w:val="0025247E"/>
    <w:rsid w:val="00253292"/>
    <w:rsid w:val="00254ECB"/>
    <w:rsid w:val="002562A2"/>
    <w:rsid w:val="0026068E"/>
    <w:rsid w:val="00261E3B"/>
    <w:rsid w:val="002620B0"/>
    <w:rsid w:val="00262F77"/>
    <w:rsid w:val="00263416"/>
    <w:rsid w:val="00264DC1"/>
    <w:rsid w:val="00265EEB"/>
    <w:rsid w:val="00266E8E"/>
    <w:rsid w:val="002671F1"/>
    <w:rsid w:val="0026785A"/>
    <w:rsid w:val="0027285A"/>
    <w:rsid w:val="00272C30"/>
    <w:rsid w:val="00272D09"/>
    <w:rsid w:val="00272F8E"/>
    <w:rsid w:val="00273A83"/>
    <w:rsid w:val="00273DCC"/>
    <w:rsid w:val="0027493B"/>
    <w:rsid w:val="00276730"/>
    <w:rsid w:val="002776DE"/>
    <w:rsid w:val="00286E4F"/>
    <w:rsid w:val="0029025E"/>
    <w:rsid w:val="00290D80"/>
    <w:rsid w:val="002924AE"/>
    <w:rsid w:val="00295C59"/>
    <w:rsid w:val="002A221D"/>
    <w:rsid w:val="002A2C0A"/>
    <w:rsid w:val="002A390B"/>
    <w:rsid w:val="002A5B7F"/>
    <w:rsid w:val="002A68D7"/>
    <w:rsid w:val="002B0838"/>
    <w:rsid w:val="002B263A"/>
    <w:rsid w:val="002B29A5"/>
    <w:rsid w:val="002B352B"/>
    <w:rsid w:val="002B51C4"/>
    <w:rsid w:val="002B59AD"/>
    <w:rsid w:val="002B6FA2"/>
    <w:rsid w:val="002B7835"/>
    <w:rsid w:val="002B7AAC"/>
    <w:rsid w:val="002C36B7"/>
    <w:rsid w:val="002C3B8C"/>
    <w:rsid w:val="002C48C1"/>
    <w:rsid w:val="002C65DD"/>
    <w:rsid w:val="002D08D3"/>
    <w:rsid w:val="002D2911"/>
    <w:rsid w:val="002D7211"/>
    <w:rsid w:val="002E0924"/>
    <w:rsid w:val="002E0BDB"/>
    <w:rsid w:val="002E3FA3"/>
    <w:rsid w:val="002E462C"/>
    <w:rsid w:val="002E55E8"/>
    <w:rsid w:val="002E7862"/>
    <w:rsid w:val="002F08D4"/>
    <w:rsid w:val="002F122F"/>
    <w:rsid w:val="002F23CB"/>
    <w:rsid w:val="002F4511"/>
    <w:rsid w:val="002F45CF"/>
    <w:rsid w:val="002F5330"/>
    <w:rsid w:val="002F5E07"/>
    <w:rsid w:val="002F6704"/>
    <w:rsid w:val="00300529"/>
    <w:rsid w:val="003045AC"/>
    <w:rsid w:val="0030635C"/>
    <w:rsid w:val="00310E60"/>
    <w:rsid w:val="00313E9D"/>
    <w:rsid w:val="00315DF0"/>
    <w:rsid w:val="0031657C"/>
    <w:rsid w:val="00316E9A"/>
    <w:rsid w:val="003206BB"/>
    <w:rsid w:val="00321000"/>
    <w:rsid w:val="00324A40"/>
    <w:rsid w:val="00325132"/>
    <w:rsid w:val="0032580D"/>
    <w:rsid w:val="0032694F"/>
    <w:rsid w:val="00326AB5"/>
    <w:rsid w:val="0032756C"/>
    <w:rsid w:val="00331914"/>
    <w:rsid w:val="00332A19"/>
    <w:rsid w:val="0033565E"/>
    <w:rsid w:val="00337819"/>
    <w:rsid w:val="0033798E"/>
    <w:rsid w:val="00337D8A"/>
    <w:rsid w:val="0034131E"/>
    <w:rsid w:val="003430B7"/>
    <w:rsid w:val="00343E8F"/>
    <w:rsid w:val="00344DA9"/>
    <w:rsid w:val="0034521B"/>
    <w:rsid w:val="00347000"/>
    <w:rsid w:val="0035128B"/>
    <w:rsid w:val="00352143"/>
    <w:rsid w:val="00352893"/>
    <w:rsid w:val="00352FD5"/>
    <w:rsid w:val="0035339E"/>
    <w:rsid w:val="003533AE"/>
    <w:rsid w:val="00355FF0"/>
    <w:rsid w:val="00357E83"/>
    <w:rsid w:val="00360B43"/>
    <w:rsid w:val="003618A2"/>
    <w:rsid w:val="0036284E"/>
    <w:rsid w:val="00364178"/>
    <w:rsid w:val="00364E6B"/>
    <w:rsid w:val="003679F3"/>
    <w:rsid w:val="003706DE"/>
    <w:rsid w:val="00370FA6"/>
    <w:rsid w:val="00372BB1"/>
    <w:rsid w:val="003751C4"/>
    <w:rsid w:val="00376E83"/>
    <w:rsid w:val="00380840"/>
    <w:rsid w:val="0038314F"/>
    <w:rsid w:val="003845F2"/>
    <w:rsid w:val="00384EBA"/>
    <w:rsid w:val="00387F7A"/>
    <w:rsid w:val="00390449"/>
    <w:rsid w:val="0039056D"/>
    <w:rsid w:val="00390BB3"/>
    <w:rsid w:val="003923EF"/>
    <w:rsid w:val="003926B0"/>
    <w:rsid w:val="00395E25"/>
    <w:rsid w:val="00396B2C"/>
    <w:rsid w:val="00397614"/>
    <w:rsid w:val="003A1E02"/>
    <w:rsid w:val="003A2A7E"/>
    <w:rsid w:val="003A2B04"/>
    <w:rsid w:val="003A47B3"/>
    <w:rsid w:val="003A6E90"/>
    <w:rsid w:val="003B07FE"/>
    <w:rsid w:val="003B24B8"/>
    <w:rsid w:val="003B389A"/>
    <w:rsid w:val="003B5F20"/>
    <w:rsid w:val="003C12AD"/>
    <w:rsid w:val="003C352E"/>
    <w:rsid w:val="003C416F"/>
    <w:rsid w:val="003C476D"/>
    <w:rsid w:val="003C5F57"/>
    <w:rsid w:val="003C68B5"/>
    <w:rsid w:val="003D1503"/>
    <w:rsid w:val="003D16CA"/>
    <w:rsid w:val="003D1ABF"/>
    <w:rsid w:val="003D1E87"/>
    <w:rsid w:val="003D1F48"/>
    <w:rsid w:val="003D2E2F"/>
    <w:rsid w:val="003D3574"/>
    <w:rsid w:val="003D4421"/>
    <w:rsid w:val="003D4731"/>
    <w:rsid w:val="003D5912"/>
    <w:rsid w:val="003D6CFB"/>
    <w:rsid w:val="003D7A11"/>
    <w:rsid w:val="003E0C73"/>
    <w:rsid w:val="003E1E25"/>
    <w:rsid w:val="003E3796"/>
    <w:rsid w:val="003E55E7"/>
    <w:rsid w:val="003E5631"/>
    <w:rsid w:val="003E6F7E"/>
    <w:rsid w:val="003F052E"/>
    <w:rsid w:val="003F12CA"/>
    <w:rsid w:val="003F17FC"/>
    <w:rsid w:val="003F1C2C"/>
    <w:rsid w:val="003F2595"/>
    <w:rsid w:val="003F5A06"/>
    <w:rsid w:val="003F697D"/>
    <w:rsid w:val="003F731C"/>
    <w:rsid w:val="003F7DC2"/>
    <w:rsid w:val="00406657"/>
    <w:rsid w:val="004103CD"/>
    <w:rsid w:val="0041173E"/>
    <w:rsid w:val="00411B6B"/>
    <w:rsid w:val="0041228B"/>
    <w:rsid w:val="0041278E"/>
    <w:rsid w:val="0041312C"/>
    <w:rsid w:val="0041351F"/>
    <w:rsid w:val="004149FD"/>
    <w:rsid w:val="00415447"/>
    <w:rsid w:val="004160DE"/>
    <w:rsid w:val="00416ABF"/>
    <w:rsid w:val="0041722B"/>
    <w:rsid w:val="00421AD0"/>
    <w:rsid w:val="00425612"/>
    <w:rsid w:val="00425A17"/>
    <w:rsid w:val="0042618E"/>
    <w:rsid w:val="00426C47"/>
    <w:rsid w:val="00427557"/>
    <w:rsid w:val="004301FD"/>
    <w:rsid w:val="004314C0"/>
    <w:rsid w:val="00431B62"/>
    <w:rsid w:val="00431F09"/>
    <w:rsid w:val="00435A94"/>
    <w:rsid w:val="004361CB"/>
    <w:rsid w:val="004364E9"/>
    <w:rsid w:val="00436902"/>
    <w:rsid w:val="00437389"/>
    <w:rsid w:val="00437F2B"/>
    <w:rsid w:val="004411FE"/>
    <w:rsid w:val="00443299"/>
    <w:rsid w:val="00444325"/>
    <w:rsid w:val="004457D3"/>
    <w:rsid w:val="004468CD"/>
    <w:rsid w:val="004471D3"/>
    <w:rsid w:val="0044787D"/>
    <w:rsid w:val="0045135F"/>
    <w:rsid w:val="0045234A"/>
    <w:rsid w:val="00452B38"/>
    <w:rsid w:val="00454C46"/>
    <w:rsid w:val="004601F5"/>
    <w:rsid w:val="00460895"/>
    <w:rsid w:val="00460B1D"/>
    <w:rsid w:val="00460B50"/>
    <w:rsid w:val="0046115B"/>
    <w:rsid w:val="0046475E"/>
    <w:rsid w:val="004665D6"/>
    <w:rsid w:val="00467389"/>
    <w:rsid w:val="0047004F"/>
    <w:rsid w:val="00471C97"/>
    <w:rsid w:val="00472117"/>
    <w:rsid w:val="004727A3"/>
    <w:rsid w:val="00472A9C"/>
    <w:rsid w:val="00473C0D"/>
    <w:rsid w:val="004758E4"/>
    <w:rsid w:val="00476B35"/>
    <w:rsid w:val="00476CA8"/>
    <w:rsid w:val="00477EC2"/>
    <w:rsid w:val="00477F44"/>
    <w:rsid w:val="004801AC"/>
    <w:rsid w:val="004801FD"/>
    <w:rsid w:val="004815DD"/>
    <w:rsid w:val="00481B7D"/>
    <w:rsid w:val="00482F46"/>
    <w:rsid w:val="00483980"/>
    <w:rsid w:val="00483F98"/>
    <w:rsid w:val="00484093"/>
    <w:rsid w:val="0049016F"/>
    <w:rsid w:val="00493C79"/>
    <w:rsid w:val="00493D04"/>
    <w:rsid w:val="004948A4"/>
    <w:rsid w:val="00496791"/>
    <w:rsid w:val="004A0617"/>
    <w:rsid w:val="004A0925"/>
    <w:rsid w:val="004A0A88"/>
    <w:rsid w:val="004A117B"/>
    <w:rsid w:val="004A1791"/>
    <w:rsid w:val="004A3D5B"/>
    <w:rsid w:val="004A4214"/>
    <w:rsid w:val="004A4FC1"/>
    <w:rsid w:val="004B02D6"/>
    <w:rsid w:val="004B0FB0"/>
    <w:rsid w:val="004B2B88"/>
    <w:rsid w:val="004B4283"/>
    <w:rsid w:val="004B45A5"/>
    <w:rsid w:val="004B4D39"/>
    <w:rsid w:val="004B4F9F"/>
    <w:rsid w:val="004B55C7"/>
    <w:rsid w:val="004C07B5"/>
    <w:rsid w:val="004C12A4"/>
    <w:rsid w:val="004C1B61"/>
    <w:rsid w:val="004C1B68"/>
    <w:rsid w:val="004C1BEE"/>
    <w:rsid w:val="004C1CF8"/>
    <w:rsid w:val="004C1DF2"/>
    <w:rsid w:val="004C292F"/>
    <w:rsid w:val="004C5BBD"/>
    <w:rsid w:val="004C6977"/>
    <w:rsid w:val="004C7BB5"/>
    <w:rsid w:val="004D06F0"/>
    <w:rsid w:val="004D083E"/>
    <w:rsid w:val="004D0AE5"/>
    <w:rsid w:val="004D21D2"/>
    <w:rsid w:val="004D241D"/>
    <w:rsid w:val="004D294B"/>
    <w:rsid w:val="004D4301"/>
    <w:rsid w:val="004D53AD"/>
    <w:rsid w:val="004D6252"/>
    <w:rsid w:val="004D7595"/>
    <w:rsid w:val="004E0E95"/>
    <w:rsid w:val="004E31B5"/>
    <w:rsid w:val="004E39A5"/>
    <w:rsid w:val="004E39DF"/>
    <w:rsid w:val="004E48E8"/>
    <w:rsid w:val="004E5888"/>
    <w:rsid w:val="004E5982"/>
    <w:rsid w:val="004E5B66"/>
    <w:rsid w:val="004E5DFA"/>
    <w:rsid w:val="004E67C1"/>
    <w:rsid w:val="004F21D9"/>
    <w:rsid w:val="004F4BC0"/>
    <w:rsid w:val="004F4EA4"/>
    <w:rsid w:val="004F7009"/>
    <w:rsid w:val="00500502"/>
    <w:rsid w:val="00500915"/>
    <w:rsid w:val="00500AFC"/>
    <w:rsid w:val="00504048"/>
    <w:rsid w:val="0050547F"/>
    <w:rsid w:val="00506347"/>
    <w:rsid w:val="005063D1"/>
    <w:rsid w:val="00510CAB"/>
    <w:rsid w:val="00511553"/>
    <w:rsid w:val="00514BDF"/>
    <w:rsid w:val="005150ED"/>
    <w:rsid w:val="005154A5"/>
    <w:rsid w:val="005160E0"/>
    <w:rsid w:val="00516452"/>
    <w:rsid w:val="005164B6"/>
    <w:rsid w:val="00516B77"/>
    <w:rsid w:val="005170D5"/>
    <w:rsid w:val="00524F83"/>
    <w:rsid w:val="005272EA"/>
    <w:rsid w:val="0052733B"/>
    <w:rsid w:val="00527799"/>
    <w:rsid w:val="00530BC7"/>
    <w:rsid w:val="00531852"/>
    <w:rsid w:val="005329D3"/>
    <w:rsid w:val="00536448"/>
    <w:rsid w:val="005370F7"/>
    <w:rsid w:val="00537A5A"/>
    <w:rsid w:val="00537DC6"/>
    <w:rsid w:val="005402BC"/>
    <w:rsid w:val="00541A35"/>
    <w:rsid w:val="00542F0F"/>
    <w:rsid w:val="005437A5"/>
    <w:rsid w:val="0054394D"/>
    <w:rsid w:val="00544B7A"/>
    <w:rsid w:val="00544FF7"/>
    <w:rsid w:val="005505C9"/>
    <w:rsid w:val="00550A36"/>
    <w:rsid w:val="00550EA5"/>
    <w:rsid w:val="00551521"/>
    <w:rsid w:val="00554363"/>
    <w:rsid w:val="0055508E"/>
    <w:rsid w:val="0055514D"/>
    <w:rsid w:val="005551AA"/>
    <w:rsid w:val="00555D93"/>
    <w:rsid w:val="00560338"/>
    <w:rsid w:val="00561A2D"/>
    <w:rsid w:val="00561BB2"/>
    <w:rsid w:val="005649B3"/>
    <w:rsid w:val="0056551F"/>
    <w:rsid w:val="00565E5B"/>
    <w:rsid w:val="00567303"/>
    <w:rsid w:val="005706D3"/>
    <w:rsid w:val="00571AC6"/>
    <w:rsid w:val="00573DEC"/>
    <w:rsid w:val="00574942"/>
    <w:rsid w:val="0057502F"/>
    <w:rsid w:val="0058029D"/>
    <w:rsid w:val="00580558"/>
    <w:rsid w:val="005816E0"/>
    <w:rsid w:val="005829A1"/>
    <w:rsid w:val="00582FE1"/>
    <w:rsid w:val="00583589"/>
    <w:rsid w:val="00586B2A"/>
    <w:rsid w:val="0059071F"/>
    <w:rsid w:val="00591823"/>
    <w:rsid w:val="005920D1"/>
    <w:rsid w:val="0059217B"/>
    <w:rsid w:val="00592D52"/>
    <w:rsid w:val="00593E00"/>
    <w:rsid w:val="00597BF4"/>
    <w:rsid w:val="005A2119"/>
    <w:rsid w:val="005A2236"/>
    <w:rsid w:val="005A3B2A"/>
    <w:rsid w:val="005A67F1"/>
    <w:rsid w:val="005A6FF5"/>
    <w:rsid w:val="005B1FBB"/>
    <w:rsid w:val="005B20B6"/>
    <w:rsid w:val="005B7076"/>
    <w:rsid w:val="005B70FF"/>
    <w:rsid w:val="005C2104"/>
    <w:rsid w:val="005C28B6"/>
    <w:rsid w:val="005C2F40"/>
    <w:rsid w:val="005C3957"/>
    <w:rsid w:val="005C6426"/>
    <w:rsid w:val="005C7EF5"/>
    <w:rsid w:val="005D02DE"/>
    <w:rsid w:val="005D0D4B"/>
    <w:rsid w:val="005D1F1B"/>
    <w:rsid w:val="005D23F8"/>
    <w:rsid w:val="005D3ECD"/>
    <w:rsid w:val="005D451E"/>
    <w:rsid w:val="005D46FC"/>
    <w:rsid w:val="005D743E"/>
    <w:rsid w:val="005D7A51"/>
    <w:rsid w:val="005D7F05"/>
    <w:rsid w:val="005E2D4E"/>
    <w:rsid w:val="005E4096"/>
    <w:rsid w:val="005E5454"/>
    <w:rsid w:val="005E5644"/>
    <w:rsid w:val="005E5CC2"/>
    <w:rsid w:val="005F286B"/>
    <w:rsid w:val="005F310B"/>
    <w:rsid w:val="005F31DE"/>
    <w:rsid w:val="005F3413"/>
    <w:rsid w:val="005F41EA"/>
    <w:rsid w:val="005F53DF"/>
    <w:rsid w:val="005F5999"/>
    <w:rsid w:val="005F5ACE"/>
    <w:rsid w:val="005F6FB7"/>
    <w:rsid w:val="005F7116"/>
    <w:rsid w:val="005F7F26"/>
    <w:rsid w:val="006029AF"/>
    <w:rsid w:val="006039E2"/>
    <w:rsid w:val="00605299"/>
    <w:rsid w:val="00605926"/>
    <w:rsid w:val="0060790C"/>
    <w:rsid w:val="00610DC2"/>
    <w:rsid w:val="006146DC"/>
    <w:rsid w:val="00616F7B"/>
    <w:rsid w:val="00617A6B"/>
    <w:rsid w:val="0062223E"/>
    <w:rsid w:val="00622709"/>
    <w:rsid w:val="0062398A"/>
    <w:rsid w:val="00624DBF"/>
    <w:rsid w:val="00625531"/>
    <w:rsid w:val="00625634"/>
    <w:rsid w:val="0062777F"/>
    <w:rsid w:val="00632A69"/>
    <w:rsid w:val="006344A2"/>
    <w:rsid w:val="00635D16"/>
    <w:rsid w:val="00636F7C"/>
    <w:rsid w:val="006376DB"/>
    <w:rsid w:val="00637AF4"/>
    <w:rsid w:val="00640D59"/>
    <w:rsid w:val="00640FDB"/>
    <w:rsid w:val="00643AA3"/>
    <w:rsid w:val="00644591"/>
    <w:rsid w:val="006445DD"/>
    <w:rsid w:val="00647031"/>
    <w:rsid w:val="00647AD7"/>
    <w:rsid w:val="00650132"/>
    <w:rsid w:val="0065105D"/>
    <w:rsid w:val="0065136D"/>
    <w:rsid w:val="00651886"/>
    <w:rsid w:val="00651E2C"/>
    <w:rsid w:val="00651EE4"/>
    <w:rsid w:val="006529D7"/>
    <w:rsid w:val="00653FEA"/>
    <w:rsid w:val="006544B8"/>
    <w:rsid w:val="00654F41"/>
    <w:rsid w:val="00655ACB"/>
    <w:rsid w:val="00655E97"/>
    <w:rsid w:val="00656A34"/>
    <w:rsid w:val="006573D4"/>
    <w:rsid w:val="00664BBE"/>
    <w:rsid w:val="00664D23"/>
    <w:rsid w:val="00664F56"/>
    <w:rsid w:val="006654FF"/>
    <w:rsid w:val="00670293"/>
    <w:rsid w:val="00671022"/>
    <w:rsid w:val="00671809"/>
    <w:rsid w:val="0067184D"/>
    <w:rsid w:val="00672B37"/>
    <w:rsid w:val="0067536B"/>
    <w:rsid w:val="00675A33"/>
    <w:rsid w:val="00676E12"/>
    <w:rsid w:val="006801FF"/>
    <w:rsid w:val="00681F12"/>
    <w:rsid w:val="00682C8F"/>
    <w:rsid w:val="00683724"/>
    <w:rsid w:val="00685B26"/>
    <w:rsid w:val="00687E03"/>
    <w:rsid w:val="006908F5"/>
    <w:rsid w:val="00690A97"/>
    <w:rsid w:val="00693787"/>
    <w:rsid w:val="0069428E"/>
    <w:rsid w:val="00695F1F"/>
    <w:rsid w:val="00696238"/>
    <w:rsid w:val="006965D2"/>
    <w:rsid w:val="00696CE4"/>
    <w:rsid w:val="006977F9"/>
    <w:rsid w:val="006A0C03"/>
    <w:rsid w:val="006A3469"/>
    <w:rsid w:val="006A37AE"/>
    <w:rsid w:val="006A474A"/>
    <w:rsid w:val="006A7EF7"/>
    <w:rsid w:val="006B0099"/>
    <w:rsid w:val="006B0C17"/>
    <w:rsid w:val="006B18E9"/>
    <w:rsid w:val="006B3A5E"/>
    <w:rsid w:val="006B483C"/>
    <w:rsid w:val="006B49EC"/>
    <w:rsid w:val="006B4B54"/>
    <w:rsid w:val="006B6F1D"/>
    <w:rsid w:val="006B6F26"/>
    <w:rsid w:val="006C042A"/>
    <w:rsid w:val="006C0E86"/>
    <w:rsid w:val="006C1131"/>
    <w:rsid w:val="006C1789"/>
    <w:rsid w:val="006C1CB4"/>
    <w:rsid w:val="006C2101"/>
    <w:rsid w:val="006C2620"/>
    <w:rsid w:val="006C345F"/>
    <w:rsid w:val="006C47B4"/>
    <w:rsid w:val="006C6CEF"/>
    <w:rsid w:val="006D4378"/>
    <w:rsid w:val="006E1419"/>
    <w:rsid w:val="006E351F"/>
    <w:rsid w:val="006E4DFE"/>
    <w:rsid w:val="006E513C"/>
    <w:rsid w:val="006E52BC"/>
    <w:rsid w:val="006E5F4F"/>
    <w:rsid w:val="006E763B"/>
    <w:rsid w:val="006F1DC5"/>
    <w:rsid w:val="006F2915"/>
    <w:rsid w:val="006F3DF0"/>
    <w:rsid w:val="006F3F75"/>
    <w:rsid w:val="006F7215"/>
    <w:rsid w:val="006F7E69"/>
    <w:rsid w:val="007003A5"/>
    <w:rsid w:val="00704195"/>
    <w:rsid w:val="00704A6D"/>
    <w:rsid w:val="007054CF"/>
    <w:rsid w:val="00706A59"/>
    <w:rsid w:val="00711B73"/>
    <w:rsid w:val="00712ED0"/>
    <w:rsid w:val="0071366D"/>
    <w:rsid w:val="00714928"/>
    <w:rsid w:val="00714C56"/>
    <w:rsid w:val="007157D5"/>
    <w:rsid w:val="00720D1E"/>
    <w:rsid w:val="00721DC6"/>
    <w:rsid w:val="00722B05"/>
    <w:rsid w:val="00722BCB"/>
    <w:rsid w:val="007258B9"/>
    <w:rsid w:val="00726411"/>
    <w:rsid w:val="007266BF"/>
    <w:rsid w:val="007309D1"/>
    <w:rsid w:val="007309D9"/>
    <w:rsid w:val="00730DB8"/>
    <w:rsid w:val="007311EF"/>
    <w:rsid w:val="00732535"/>
    <w:rsid w:val="00732B01"/>
    <w:rsid w:val="0073440E"/>
    <w:rsid w:val="007350AB"/>
    <w:rsid w:val="0073626E"/>
    <w:rsid w:val="00736B18"/>
    <w:rsid w:val="00737855"/>
    <w:rsid w:val="00741FE7"/>
    <w:rsid w:val="0074591F"/>
    <w:rsid w:val="007469B3"/>
    <w:rsid w:val="00747D94"/>
    <w:rsid w:val="00750820"/>
    <w:rsid w:val="00751F77"/>
    <w:rsid w:val="00752529"/>
    <w:rsid w:val="00753C03"/>
    <w:rsid w:val="007544E6"/>
    <w:rsid w:val="0075473E"/>
    <w:rsid w:val="00757DBF"/>
    <w:rsid w:val="00757E00"/>
    <w:rsid w:val="00761E05"/>
    <w:rsid w:val="007644C2"/>
    <w:rsid w:val="00765C22"/>
    <w:rsid w:val="00765FE5"/>
    <w:rsid w:val="007660BC"/>
    <w:rsid w:val="0076799B"/>
    <w:rsid w:val="00770AF2"/>
    <w:rsid w:val="007710C9"/>
    <w:rsid w:val="007739D5"/>
    <w:rsid w:val="00773A4F"/>
    <w:rsid w:val="00774839"/>
    <w:rsid w:val="00774BE0"/>
    <w:rsid w:val="0077544B"/>
    <w:rsid w:val="0077603E"/>
    <w:rsid w:val="00776A1B"/>
    <w:rsid w:val="00777446"/>
    <w:rsid w:val="00777CBF"/>
    <w:rsid w:val="007800A4"/>
    <w:rsid w:val="00781A85"/>
    <w:rsid w:val="00783531"/>
    <w:rsid w:val="007860A6"/>
    <w:rsid w:val="007862DC"/>
    <w:rsid w:val="007872D6"/>
    <w:rsid w:val="00791C48"/>
    <w:rsid w:val="00791E17"/>
    <w:rsid w:val="00792AD9"/>
    <w:rsid w:val="0079358B"/>
    <w:rsid w:val="00793B67"/>
    <w:rsid w:val="00793D43"/>
    <w:rsid w:val="0079466C"/>
    <w:rsid w:val="00794E9A"/>
    <w:rsid w:val="007953EE"/>
    <w:rsid w:val="0079592A"/>
    <w:rsid w:val="00795F25"/>
    <w:rsid w:val="007968E8"/>
    <w:rsid w:val="00796D7A"/>
    <w:rsid w:val="007A4DE1"/>
    <w:rsid w:val="007A5242"/>
    <w:rsid w:val="007A545D"/>
    <w:rsid w:val="007B1BFA"/>
    <w:rsid w:val="007B30E4"/>
    <w:rsid w:val="007B352B"/>
    <w:rsid w:val="007B3781"/>
    <w:rsid w:val="007B39F0"/>
    <w:rsid w:val="007B3D25"/>
    <w:rsid w:val="007B4000"/>
    <w:rsid w:val="007B5D7A"/>
    <w:rsid w:val="007B7543"/>
    <w:rsid w:val="007B7BAD"/>
    <w:rsid w:val="007C24E6"/>
    <w:rsid w:val="007C2514"/>
    <w:rsid w:val="007C3D0C"/>
    <w:rsid w:val="007C4F34"/>
    <w:rsid w:val="007C63F6"/>
    <w:rsid w:val="007C6BF6"/>
    <w:rsid w:val="007C7CD1"/>
    <w:rsid w:val="007D1233"/>
    <w:rsid w:val="007D2716"/>
    <w:rsid w:val="007D2A15"/>
    <w:rsid w:val="007D3170"/>
    <w:rsid w:val="007D4DB6"/>
    <w:rsid w:val="007D52AF"/>
    <w:rsid w:val="007D5545"/>
    <w:rsid w:val="007D6A0E"/>
    <w:rsid w:val="007D7AB7"/>
    <w:rsid w:val="007D7D51"/>
    <w:rsid w:val="007E39EA"/>
    <w:rsid w:val="007E5BB5"/>
    <w:rsid w:val="007E684A"/>
    <w:rsid w:val="007E7320"/>
    <w:rsid w:val="007F0044"/>
    <w:rsid w:val="007F0311"/>
    <w:rsid w:val="007F058C"/>
    <w:rsid w:val="007F2B38"/>
    <w:rsid w:val="007F429F"/>
    <w:rsid w:val="007F44CC"/>
    <w:rsid w:val="007F7821"/>
    <w:rsid w:val="008021AD"/>
    <w:rsid w:val="00802CB8"/>
    <w:rsid w:val="00802F3A"/>
    <w:rsid w:val="00804243"/>
    <w:rsid w:val="00804808"/>
    <w:rsid w:val="00804DBB"/>
    <w:rsid w:val="00806710"/>
    <w:rsid w:val="00806939"/>
    <w:rsid w:val="00810E9F"/>
    <w:rsid w:val="0081279C"/>
    <w:rsid w:val="00812CFD"/>
    <w:rsid w:val="00812D2E"/>
    <w:rsid w:val="00813B49"/>
    <w:rsid w:val="00814EEF"/>
    <w:rsid w:val="00814FF9"/>
    <w:rsid w:val="00815965"/>
    <w:rsid w:val="00816330"/>
    <w:rsid w:val="00816DFA"/>
    <w:rsid w:val="00820960"/>
    <w:rsid w:val="008226AC"/>
    <w:rsid w:val="00825361"/>
    <w:rsid w:val="00827BD3"/>
    <w:rsid w:val="00827F47"/>
    <w:rsid w:val="00831E31"/>
    <w:rsid w:val="00834B75"/>
    <w:rsid w:val="008354C0"/>
    <w:rsid w:val="00835711"/>
    <w:rsid w:val="0083758D"/>
    <w:rsid w:val="00837FB0"/>
    <w:rsid w:val="0084039A"/>
    <w:rsid w:val="00840880"/>
    <w:rsid w:val="00842C0A"/>
    <w:rsid w:val="00842CAD"/>
    <w:rsid w:val="0084395A"/>
    <w:rsid w:val="00846297"/>
    <w:rsid w:val="008469C7"/>
    <w:rsid w:val="00847C32"/>
    <w:rsid w:val="00847D71"/>
    <w:rsid w:val="00847E56"/>
    <w:rsid w:val="0085396A"/>
    <w:rsid w:val="00853CFD"/>
    <w:rsid w:val="00854AC5"/>
    <w:rsid w:val="00857257"/>
    <w:rsid w:val="008575CD"/>
    <w:rsid w:val="0086082D"/>
    <w:rsid w:val="00861E60"/>
    <w:rsid w:val="0086251F"/>
    <w:rsid w:val="00862F09"/>
    <w:rsid w:val="00863AEF"/>
    <w:rsid w:val="00867BF1"/>
    <w:rsid w:val="008706FD"/>
    <w:rsid w:val="00870AC2"/>
    <w:rsid w:val="0087114A"/>
    <w:rsid w:val="00871F5A"/>
    <w:rsid w:val="008728B4"/>
    <w:rsid w:val="00872981"/>
    <w:rsid w:val="00873B01"/>
    <w:rsid w:val="0087431B"/>
    <w:rsid w:val="008753DA"/>
    <w:rsid w:val="008765C3"/>
    <w:rsid w:val="00876F15"/>
    <w:rsid w:val="008800B7"/>
    <w:rsid w:val="00880E74"/>
    <w:rsid w:val="008827E2"/>
    <w:rsid w:val="00882F46"/>
    <w:rsid w:val="0088496B"/>
    <w:rsid w:val="008850CA"/>
    <w:rsid w:val="00885889"/>
    <w:rsid w:val="00886A3D"/>
    <w:rsid w:val="00891AA4"/>
    <w:rsid w:val="00891F35"/>
    <w:rsid w:val="008932BF"/>
    <w:rsid w:val="00896ADC"/>
    <w:rsid w:val="008A1BF9"/>
    <w:rsid w:val="008A3451"/>
    <w:rsid w:val="008A5DBD"/>
    <w:rsid w:val="008B22C7"/>
    <w:rsid w:val="008B2E62"/>
    <w:rsid w:val="008B4292"/>
    <w:rsid w:val="008B452C"/>
    <w:rsid w:val="008B5B04"/>
    <w:rsid w:val="008B663A"/>
    <w:rsid w:val="008B68EA"/>
    <w:rsid w:val="008C1276"/>
    <w:rsid w:val="008C256E"/>
    <w:rsid w:val="008C2D38"/>
    <w:rsid w:val="008C2E62"/>
    <w:rsid w:val="008C45FC"/>
    <w:rsid w:val="008C4CB5"/>
    <w:rsid w:val="008C5A70"/>
    <w:rsid w:val="008C5B5C"/>
    <w:rsid w:val="008C5E71"/>
    <w:rsid w:val="008C62E1"/>
    <w:rsid w:val="008C6CEF"/>
    <w:rsid w:val="008C7882"/>
    <w:rsid w:val="008D0E2A"/>
    <w:rsid w:val="008D1E5A"/>
    <w:rsid w:val="008D5315"/>
    <w:rsid w:val="008D5EBA"/>
    <w:rsid w:val="008D6B2A"/>
    <w:rsid w:val="008E0922"/>
    <w:rsid w:val="008E1008"/>
    <w:rsid w:val="008E2B47"/>
    <w:rsid w:val="008E2B8E"/>
    <w:rsid w:val="008E3BEA"/>
    <w:rsid w:val="008E4383"/>
    <w:rsid w:val="008E5A28"/>
    <w:rsid w:val="008E5F6D"/>
    <w:rsid w:val="008E6953"/>
    <w:rsid w:val="008E7054"/>
    <w:rsid w:val="008E7EEE"/>
    <w:rsid w:val="008F0002"/>
    <w:rsid w:val="008F0E6C"/>
    <w:rsid w:val="008F0F5D"/>
    <w:rsid w:val="008F23CF"/>
    <w:rsid w:val="008F30EE"/>
    <w:rsid w:val="008F363B"/>
    <w:rsid w:val="008F3AB7"/>
    <w:rsid w:val="008F3F8B"/>
    <w:rsid w:val="008F400C"/>
    <w:rsid w:val="008F694E"/>
    <w:rsid w:val="009002E6"/>
    <w:rsid w:val="0090059F"/>
    <w:rsid w:val="00900FA1"/>
    <w:rsid w:val="00902488"/>
    <w:rsid w:val="00902869"/>
    <w:rsid w:val="00903FF8"/>
    <w:rsid w:val="009044A7"/>
    <w:rsid w:val="00905198"/>
    <w:rsid w:val="009055BC"/>
    <w:rsid w:val="00905CF7"/>
    <w:rsid w:val="0090697C"/>
    <w:rsid w:val="00912375"/>
    <w:rsid w:val="0091316D"/>
    <w:rsid w:val="00915245"/>
    <w:rsid w:val="00915252"/>
    <w:rsid w:val="009213AC"/>
    <w:rsid w:val="0092259B"/>
    <w:rsid w:val="00922B7F"/>
    <w:rsid w:val="00922BAB"/>
    <w:rsid w:val="00924760"/>
    <w:rsid w:val="00924FD6"/>
    <w:rsid w:val="0092518A"/>
    <w:rsid w:val="00927A9A"/>
    <w:rsid w:val="00927F4F"/>
    <w:rsid w:val="0093034E"/>
    <w:rsid w:val="0093138F"/>
    <w:rsid w:val="00932D47"/>
    <w:rsid w:val="00934463"/>
    <w:rsid w:val="00934F73"/>
    <w:rsid w:val="00934F8C"/>
    <w:rsid w:val="00935878"/>
    <w:rsid w:val="009360EF"/>
    <w:rsid w:val="009365E2"/>
    <w:rsid w:val="0093754B"/>
    <w:rsid w:val="00937F46"/>
    <w:rsid w:val="009416B7"/>
    <w:rsid w:val="00941813"/>
    <w:rsid w:val="0094207F"/>
    <w:rsid w:val="00942123"/>
    <w:rsid w:val="0094460D"/>
    <w:rsid w:val="009462E6"/>
    <w:rsid w:val="00946739"/>
    <w:rsid w:val="00952D32"/>
    <w:rsid w:val="00953D3C"/>
    <w:rsid w:val="00960225"/>
    <w:rsid w:val="009615AF"/>
    <w:rsid w:val="00961FE4"/>
    <w:rsid w:val="00962B4A"/>
    <w:rsid w:val="00962E43"/>
    <w:rsid w:val="009634C2"/>
    <w:rsid w:val="00963789"/>
    <w:rsid w:val="00966A7B"/>
    <w:rsid w:val="0096749A"/>
    <w:rsid w:val="00967BB6"/>
    <w:rsid w:val="0097168D"/>
    <w:rsid w:val="00971FFD"/>
    <w:rsid w:val="00972FDB"/>
    <w:rsid w:val="00974920"/>
    <w:rsid w:val="0097562A"/>
    <w:rsid w:val="00981189"/>
    <w:rsid w:val="00982889"/>
    <w:rsid w:val="00985BB2"/>
    <w:rsid w:val="00986E86"/>
    <w:rsid w:val="00990F5D"/>
    <w:rsid w:val="0099194B"/>
    <w:rsid w:val="00993D04"/>
    <w:rsid w:val="0099403B"/>
    <w:rsid w:val="009955DF"/>
    <w:rsid w:val="009A2B57"/>
    <w:rsid w:val="009A3FCF"/>
    <w:rsid w:val="009A5395"/>
    <w:rsid w:val="009A5438"/>
    <w:rsid w:val="009A574B"/>
    <w:rsid w:val="009A5A61"/>
    <w:rsid w:val="009A7287"/>
    <w:rsid w:val="009A7891"/>
    <w:rsid w:val="009B036E"/>
    <w:rsid w:val="009B1014"/>
    <w:rsid w:val="009B1C40"/>
    <w:rsid w:val="009B334F"/>
    <w:rsid w:val="009B5499"/>
    <w:rsid w:val="009B566D"/>
    <w:rsid w:val="009B5C74"/>
    <w:rsid w:val="009B5EE9"/>
    <w:rsid w:val="009B7BAB"/>
    <w:rsid w:val="009B7FB2"/>
    <w:rsid w:val="009C08B5"/>
    <w:rsid w:val="009C0EC9"/>
    <w:rsid w:val="009C11ED"/>
    <w:rsid w:val="009C1B0E"/>
    <w:rsid w:val="009C393B"/>
    <w:rsid w:val="009C6718"/>
    <w:rsid w:val="009C7137"/>
    <w:rsid w:val="009C72F5"/>
    <w:rsid w:val="009C735B"/>
    <w:rsid w:val="009C7958"/>
    <w:rsid w:val="009D1DD6"/>
    <w:rsid w:val="009D3077"/>
    <w:rsid w:val="009D3512"/>
    <w:rsid w:val="009D3527"/>
    <w:rsid w:val="009D3C4C"/>
    <w:rsid w:val="009D4137"/>
    <w:rsid w:val="009D4325"/>
    <w:rsid w:val="009D5B1F"/>
    <w:rsid w:val="009D6F03"/>
    <w:rsid w:val="009D6FFB"/>
    <w:rsid w:val="009E07E5"/>
    <w:rsid w:val="009E0FC9"/>
    <w:rsid w:val="009E2837"/>
    <w:rsid w:val="009E2C47"/>
    <w:rsid w:val="009E46CC"/>
    <w:rsid w:val="009E5296"/>
    <w:rsid w:val="009E7F3B"/>
    <w:rsid w:val="009F05DC"/>
    <w:rsid w:val="009F2621"/>
    <w:rsid w:val="009F26A9"/>
    <w:rsid w:val="009F3560"/>
    <w:rsid w:val="009F622F"/>
    <w:rsid w:val="009F658F"/>
    <w:rsid w:val="009F7FBC"/>
    <w:rsid w:val="00A00E38"/>
    <w:rsid w:val="00A02903"/>
    <w:rsid w:val="00A0385F"/>
    <w:rsid w:val="00A03AEA"/>
    <w:rsid w:val="00A047B4"/>
    <w:rsid w:val="00A06F95"/>
    <w:rsid w:val="00A110DB"/>
    <w:rsid w:val="00A12FC1"/>
    <w:rsid w:val="00A139EC"/>
    <w:rsid w:val="00A14A2D"/>
    <w:rsid w:val="00A15848"/>
    <w:rsid w:val="00A15868"/>
    <w:rsid w:val="00A16990"/>
    <w:rsid w:val="00A201B7"/>
    <w:rsid w:val="00A20E81"/>
    <w:rsid w:val="00A21345"/>
    <w:rsid w:val="00A25970"/>
    <w:rsid w:val="00A25C95"/>
    <w:rsid w:val="00A25ED8"/>
    <w:rsid w:val="00A26BDF"/>
    <w:rsid w:val="00A27F9D"/>
    <w:rsid w:val="00A305C1"/>
    <w:rsid w:val="00A3115D"/>
    <w:rsid w:val="00A3296C"/>
    <w:rsid w:val="00A32AE3"/>
    <w:rsid w:val="00A332A3"/>
    <w:rsid w:val="00A33CFF"/>
    <w:rsid w:val="00A345F8"/>
    <w:rsid w:val="00A34710"/>
    <w:rsid w:val="00A35B9E"/>
    <w:rsid w:val="00A366A0"/>
    <w:rsid w:val="00A366D9"/>
    <w:rsid w:val="00A37BCC"/>
    <w:rsid w:val="00A400FE"/>
    <w:rsid w:val="00A40133"/>
    <w:rsid w:val="00A412E0"/>
    <w:rsid w:val="00A4173B"/>
    <w:rsid w:val="00A4266E"/>
    <w:rsid w:val="00A429C4"/>
    <w:rsid w:val="00A470F1"/>
    <w:rsid w:val="00A5202E"/>
    <w:rsid w:val="00A54F3E"/>
    <w:rsid w:val="00A6184C"/>
    <w:rsid w:val="00A61A4B"/>
    <w:rsid w:val="00A6298F"/>
    <w:rsid w:val="00A63651"/>
    <w:rsid w:val="00A64123"/>
    <w:rsid w:val="00A6655B"/>
    <w:rsid w:val="00A667D6"/>
    <w:rsid w:val="00A701F7"/>
    <w:rsid w:val="00A70596"/>
    <w:rsid w:val="00A70FB0"/>
    <w:rsid w:val="00A76309"/>
    <w:rsid w:val="00A76E20"/>
    <w:rsid w:val="00A77588"/>
    <w:rsid w:val="00A8012C"/>
    <w:rsid w:val="00A80B95"/>
    <w:rsid w:val="00A80F92"/>
    <w:rsid w:val="00A81A78"/>
    <w:rsid w:val="00A82711"/>
    <w:rsid w:val="00A831C0"/>
    <w:rsid w:val="00A845BB"/>
    <w:rsid w:val="00A85214"/>
    <w:rsid w:val="00A855F4"/>
    <w:rsid w:val="00A858BB"/>
    <w:rsid w:val="00A874EA"/>
    <w:rsid w:val="00A87B40"/>
    <w:rsid w:val="00A907B9"/>
    <w:rsid w:val="00A92553"/>
    <w:rsid w:val="00A93AEF"/>
    <w:rsid w:val="00A95A36"/>
    <w:rsid w:val="00A96810"/>
    <w:rsid w:val="00A96B99"/>
    <w:rsid w:val="00AA2281"/>
    <w:rsid w:val="00AA27A4"/>
    <w:rsid w:val="00AA3ED9"/>
    <w:rsid w:val="00AA48D7"/>
    <w:rsid w:val="00AA4A84"/>
    <w:rsid w:val="00AA4D22"/>
    <w:rsid w:val="00AA4E22"/>
    <w:rsid w:val="00AA7BEF"/>
    <w:rsid w:val="00AB0A81"/>
    <w:rsid w:val="00AB3205"/>
    <w:rsid w:val="00AB3CBF"/>
    <w:rsid w:val="00AB4A72"/>
    <w:rsid w:val="00AB5F1B"/>
    <w:rsid w:val="00AB6F07"/>
    <w:rsid w:val="00AC0174"/>
    <w:rsid w:val="00AC2DE2"/>
    <w:rsid w:val="00AC5144"/>
    <w:rsid w:val="00AC5C6C"/>
    <w:rsid w:val="00AC76FC"/>
    <w:rsid w:val="00AC7EAC"/>
    <w:rsid w:val="00AD00F2"/>
    <w:rsid w:val="00AD0273"/>
    <w:rsid w:val="00AD189A"/>
    <w:rsid w:val="00AD24AE"/>
    <w:rsid w:val="00AD498C"/>
    <w:rsid w:val="00AD4AC8"/>
    <w:rsid w:val="00AD5C26"/>
    <w:rsid w:val="00AD5DF4"/>
    <w:rsid w:val="00AD6D0B"/>
    <w:rsid w:val="00AD76D3"/>
    <w:rsid w:val="00AD7AA9"/>
    <w:rsid w:val="00AD7FC7"/>
    <w:rsid w:val="00AE0F81"/>
    <w:rsid w:val="00AE2FF8"/>
    <w:rsid w:val="00AE3C15"/>
    <w:rsid w:val="00AE4413"/>
    <w:rsid w:val="00AF1404"/>
    <w:rsid w:val="00AF3011"/>
    <w:rsid w:val="00AF333D"/>
    <w:rsid w:val="00AF4B0B"/>
    <w:rsid w:val="00AF4C41"/>
    <w:rsid w:val="00AF4D26"/>
    <w:rsid w:val="00AF589F"/>
    <w:rsid w:val="00AF5DD8"/>
    <w:rsid w:val="00AF5E7F"/>
    <w:rsid w:val="00B0048A"/>
    <w:rsid w:val="00B01015"/>
    <w:rsid w:val="00B01490"/>
    <w:rsid w:val="00B03CC4"/>
    <w:rsid w:val="00B04738"/>
    <w:rsid w:val="00B07458"/>
    <w:rsid w:val="00B1044C"/>
    <w:rsid w:val="00B10E0A"/>
    <w:rsid w:val="00B119AF"/>
    <w:rsid w:val="00B11E69"/>
    <w:rsid w:val="00B11EFB"/>
    <w:rsid w:val="00B1246E"/>
    <w:rsid w:val="00B12DAA"/>
    <w:rsid w:val="00B1360E"/>
    <w:rsid w:val="00B15CB8"/>
    <w:rsid w:val="00B166CB"/>
    <w:rsid w:val="00B17A46"/>
    <w:rsid w:val="00B20673"/>
    <w:rsid w:val="00B228FE"/>
    <w:rsid w:val="00B239EF"/>
    <w:rsid w:val="00B23C65"/>
    <w:rsid w:val="00B23C8C"/>
    <w:rsid w:val="00B27512"/>
    <w:rsid w:val="00B31681"/>
    <w:rsid w:val="00B359C1"/>
    <w:rsid w:val="00B3782B"/>
    <w:rsid w:val="00B40276"/>
    <w:rsid w:val="00B40447"/>
    <w:rsid w:val="00B408A5"/>
    <w:rsid w:val="00B409E7"/>
    <w:rsid w:val="00B4141F"/>
    <w:rsid w:val="00B4217A"/>
    <w:rsid w:val="00B42FC7"/>
    <w:rsid w:val="00B4316F"/>
    <w:rsid w:val="00B44256"/>
    <w:rsid w:val="00B46775"/>
    <w:rsid w:val="00B46776"/>
    <w:rsid w:val="00B47A54"/>
    <w:rsid w:val="00B50AA1"/>
    <w:rsid w:val="00B517A7"/>
    <w:rsid w:val="00B51FF0"/>
    <w:rsid w:val="00B52A39"/>
    <w:rsid w:val="00B54F70"/>
    <w:rsid w:val="00B57488"/>
    <w:rsid w:val="00B57BF8"/>
    <w:rsid w:val="00B61790"/>
    <w:rsid w:val="00B621FF"/>
    <w:rsid w:val="00B625B7"/>
    <w:rsid w:val="00B64863"/>
    <w:rsid w:val="00B6543E"/>
    <w:rsid w:val="00B7171B"/>
    <w:rsid w:val="00B72410"/>
    <w:rsid w:val="00B72F5F"/>
    <w:rsid w:val="00B73A94"/>
    <w:rsid w:val="00B77F53"/>
    <w:rsid w:val="00B800C8"/>
    <w:rsid w:val="00B81CD3"/>
    <w:rsid w:val="00B82E72"/>
    <w:rsid w:val="00B83917"/>
    <w:rsid w:val="00B85787"/>
    <w:rsid w:val="00B9003C"/>
    <w:rsid w:val="00B91C5A"/>
    <w:rsid w:val="00B9267E"/>
    <w:rsid w:val="00B933A8"/>
    <w:rsid w:val="00B94F4F"/>
    <w:rsid w:val="00B951B4"/>
    <w:rsid w:val="00B95E00"/>
    <w:rsid w:val="00B97249"/>
    <w:rsid w:val="00B975A0"/>
    <w:rsid w:val="00BA1E77"/>
    <w:rsid w:val="00BA27F8"/>
    <w:rsid w:val="00BA2B43"/>
    <w:rsid w:val="00BA449E"/>
    <w:rsid w:val="00BB2188"/>
    <w:rsid w:val="00BB3DF7"/>
    <w:rsid w:val="00BB3EF0"/>
    <w:rsid w:val="00BB4913"/>
    <w:rsid w:val="00BB51E8"/>
    <w:rsid w:val="00BB7B3A"/>
    <w:rsid w:val="00BC1B75"/>
    <w:rsid w:val="00BC1DE8"/>
    <w:rsid w:val="00BC3A1D"/>
    <w:rsid w:val="00BC5881"/>
    <w:rsid w:val="00BC75EF"/>
    <w:rsid w:val="00BC7A11"/>
    <w:rsid w:val="00BD050C"/>
    <w:rsid w:val="00BD1ECC"/>
    <w:rsid w:val="00BD377D"/>
    <w:rsid w:val="00BD4F34"/>
    <w:rsid w:val="00BE05B9"/>
    <w:rsid w:val="00BE19E1"/>
    <w:rsid w:val="00BE2865"/>
    <w:rsid w:val="00BE3068"/>
    <w:rsid w:val="00BE3984"/>
    <w:rsid w:val="00BE472B"/>
    <w:rsid w:val="00BE4FD0"/>
    <w:rsid w:val="00BF0B2A"/>
    <w:rsid w:val="00BF0D30"/>
    <w:rsid w:val="00BF1DD9"/>
    <w:rsid w:val="00BF1E1E"/>
    <w:rsid w:val="00BF281A"/>
    <w:rsid w:val="00BF2E75"/>
    <w:rsid w:val="00BF2EE4"/>
    <w:rsid w:val="00BF4965"/>
    <w:rsid w:val="00BF5DFC"/>
    <w:rsid w:val="00BF6629"/>
    <w:rsid w:val="00BF7696"/>
    <w:rsid w:val="00BF7AD7"/>
    <w:rsid w:val="00C00113"/>
    <w:rsid w:val="00C02E52"/>
    <w:rsid w:val="00C063F0"/>
    <w:rsid w:val="00C1240B"/>
    <w:rsid w:val="00C12916"/>
    <w:rsid w:val="00C12E67"/>
    <w:rsid w:val="00C135F0"/>
    <w:rsid w:val="00C13C3A"/>
    <w:rsid w:val="00C13F62"/>
    <w:rsid w:val="00C14804"/>
    <w:rsid w:val="00C15B65"/>
    <w:rsid w:val="00C16A19"/>
    <w:rsid w:val="00C203E5"/>
    <w:rsid w:val="00C20670"/>
    <w:rsid w:val="00C20C74"/>
    <w:rsid w:val="00C21BCD"/>
    <w:rsid w:val="00C21CE3"/>
    <w:rsid w:val="00C2221A"/>
    <w:rsid w:val="00C224B4"/>
    <w:rsid w:val="00C224E3"/>
    <w:rsid w:val="00C23F4F"/>
    <w:rsid w:val="00C24C5D"/>
    <w:rsid w:val="00C25A51"/>
    <w:rsid w:val="00C26E9F"/>
    <w:rsid w:val="00C27ADB"/>
    <w:rsid w:val="00C31B13"/>
    <w:rsid w:val="00C338AF"/>
    <w:rsid w:val="00C338C2"/>
    <w:rsid w:val="00C34352"/>
    <w:rsid w:val="00C34CF1"/>
    <w:rsid w:val="00C353E7"/>
    <w:rsid w:val="00C354A9"/>
    <w:rsid w:val="00C35546"/>
    <w:rsid w:val="00C35597"/>
    <w:rsid w:val="00C3705E"/>
    <w:rsid w:val="00C401CE"/>
    <w:rsid w:val="00C4077C"/>
    <w:rsid w:val="00C40A99"/>
    <w:rsid w:val="00C41BDD"/>
    <w:rsid w:val="00C41F76"/>
    <w:rsid w:val="00C43D50"/>
    <w:rsid w:val="00C4488D"/>
    <w:rsid w:val="00C44CFC"/>
    <w:rsid w:val="00C458DA"/>
    <w:rsid w:val="00C464FB"/>
    <w:rsid w:val="00C50374"/>
    <w:rsid w:val="00C522DF"/>
    <w:rsid w:val="00C52C41"/>
    <w:rsid w:val="00C53155"/>
    <w:rsid w:val="00C53213"/>
    <w:rsid w:val="00C53665"/>
    <w:rsid w:val="00C5389E"/>
    <w:rsid w:val="00C53D66"/>
    <w:rsid w:val="00C54402"/>
    <w:rsid w:val="00C56724"/>
    <w:rsid w:val="00C6024B"/>
    <w:rsid w:val="00C60933"/>
    <w:rsid w:val="00C60FFF"/>
    <w:rsid w:val="00C61B14"/>
    <w:rsid w:val="00C631DA"/>
    <w:rsid w:val="00C63698"/>
    <w:rsid w:val="00C63DF9"/>
    <w:rsid w:val="00C64984"/>
    <w:rsid w:val="00C64DEB"/>
    <w:rsid w:val="00C65907"/>
    <w:rsid w:val="00C66204"/>
    <w:rsid w:val="00C70643"/>
    <w:rsid w:val="00C723A8"/>
    <w:rsid w:val="00C724B7"/>
    <w:rsid w:val="00C73043"/>
    <w:rsid w:val="00C767DB"/>
    <w:rsid w:val="00C76BB0"/>
    <w:rsid w:val="00C80874"/>
    <w:rsid w:val="00C8144B"/>
    <w:rsid w:val="00C86A95"/>
    <w:rsid w:val="00C86E00"/>
    <w:rsid w:val="00C87AE4"/>
    <w:rsid w:val="00C9167B"/>
    <w:rsid w:val="00C9324C"/>
    <w:rsid w:val="00C93768"/>
    <w:rsid w:val="00C9445F"/>
    <w:rsid w:val="00C946AC"/>
    <w:rsid w:val="00C95F32"/>
    <w:rsid w:val="00C96487"/>
    <w:rsid w:val="00C97733"/>
    <w:rsid w:val="00C97D6D"/>
    <w:rsid w:val="00CA0970"/>
    <w:rsid w:val="00CA183F"/>
    <w:rsid w:val="00CA220A"/>
    <w:rsid w:val="00CA3BDB"/>
    <w:rsid w:val="00CA6BB2"/>
    <w:rsid w:val="00CA735F"/>
    <w:rsid w:val="00CA745C"/>
    <w:rsid w:val="00CA7AEB"/>
    <w:rsid w:val="00CA7E91"/>
    <w:rsid w:val="00CB7BD5"/>
    <w:rsid w:val="00CC087B"/>
    <w:rsid w:val="00CC3795"/>
    <w:rsid w:val="00CC3F27"/>
    <w:rsid w:val="00CC4488"/>
    <w:rsid w:val="00CC4847"/>
    <w:rsid w:val="00CD0305"/>
    <w:rsid w:val="00CD14BE"/>
    <w:rsid w:val="00CD1E58"/>
    <w:rsid w:val="00CD22E3"/>
    <w:rsid w:val="00CD44D9"/>
    <w:rsid w:val="00CD4C1D"/>
    <w:rsid w:val="00CD526A"/>
    <w:rsid w:val="00CD6894"/>
    <w:rsid w:val="00CE07F5"/>
    <w:rsid w:val="00CE275C"/>
    <w:rsid w:val="00CE2792"/>
    <w:rsid w:val="00CE36EA"/>
    <w:rsid w:val="00CE3FDD"/>
    <w:rsid w:val="00CE4A74"/>
    <w:rsid w:val="00CE50EA"/>
    <w:rsid w:val="00CE605D"/>
    <w:rsid w:val="00CF0A99"/>
    <w:rsid w:val="00CF0BD2"/>
    <w:rsid w:val="00CF16C3"/>
    <w:rsid w:val="00CF2A97"/>
    <w:rsid w:val="00CF2E83"/>
    <w:rsid w:val="00CF3452"/>
    <w:rsid w:val="00CF51C2"/>
    <w:rsid w:val="00CF6CA8"/>
    <w:rsid w:val="00D00B30"/>
    <w:rsid w:val="00D00B66"/>
    <w:rsid w:val="00D0224E"/>
    <w:rsid w:val="00D028FC"/>
    <w:rsid w:val="00D049C9"/>
    <w:rsid w:val="00D05918"/>
    <w:rsid w:val="00D05B8B"/>
    <w:rsid w:val="00D05D63"/>
    <w:rsid w:val="00D05DC3"/>
    <w:rsid w:val="00D063A8"/>
    <w:rsid w:val="00D07169"/>
    <w:rsid w:val="00D07EC4"/>
    <w:rsid w:val="00D10749"/>
    <w:rsid w:val="00D12B19"/>
    <w:rsid w:val="00D168AF"/>
    <w:rsid w:val="00D17545"/>
    <w:rsid w:val="00D20511"/>
    <w:rsid w:val="00D210A3"/>
    <w:rsid w:val="00D21993"/>
    <w:rsid w:val="00D24421"/>
    <w:rsid w:val="00D2484B"/>
    <w:rsid w:val="00D2557B"/>
    <w:rsid w:val="00D25F36"/>
    <w:rsid w:val="00D27E58"/>
    <w:rsid w:val="00D318A4"/>
    <w:rsid w:val="00D32AAA"/>
    <w:rsid w:val="00D33A7A"/>
    <w:rsid w:val="00D35776"/>
    <w:rsid w:val="00D365C3"/>
    <w:rsid w:val="00D37CCD"/>
    <w:rsid w:val="00D4256D"/>
    <w:rsid w:val="00D42AE1"/>
    <w:rsid w:val="00D42C6C"/>
    <w:rsid w:val="00D4367D"/>
    <w:rsid w:val="00D44749"/>
    <w:rsid w:val="00D459E6"/>
    <w:rsid w:val="00D461D6"/>
    <w:rsid w:val="00D46E40"/>
    <w:rsid w:val="00D474C2"/>
    <w:rsid w:val="00D50172"/>
    <w:rsid w:val="00D504A8"/>
    <w:rsid w:val="00D50D9C"/>
    <w:rsid w:val="00D51B74"/>
    <w:rsid w:val="00D521BD"/>
    <w:rsid w:val="00D522DB"/>
    <w:rsid w:val="00D53332"/>
    <w:rsid w:val="00D538F7"/>
    <w:rsid w:val="00D550B1"/>
    <w:rsid w:val="00D55238"/>
    <w:rsid w:val="00D55D13"/>
    <w:rsid w:val="00D62A01"/>
    <w:rsid w:val="00D6310B"/>
    <w:rsid w:val="00D65625"/>
    <w:rsid w:val="00D65D4E"/>
    <w:rsid w:val="00D665BB"/>
    <w:rsid w:val="00D66B41"/>
    <w:rsid w:val="00D70D4C"/>
    <w:rsid w:val="00D717FC"/>
    <w:rsid w:val="00D71AA8"/>
    <w:rsid w:val="00D7368E"/>
    <w:rsid w:val="00D73735"/>
    <w:rsid w:val="00D7611C"/>
    <w:rsid w:val="00D768E7"/>
    <w:rsid w:val="00D77D8F"/>
    <w:rsid w:val="00D802ED"/>
    <w:rsid w:val="00D8163A"/>
    <w:rsid w:val="00D81B9C"/>
    <w:rsid w:val="00D92596"/>
    <w:rsid w:val="00D94172"/>
    <w:rsid w:val="00D95509"/>
    <w:rsid w:val="00D97839"/>
    <w:rsid w:val="00DA08E1"/>
    <w:rsid w:val="00DA1608"/>
    <w:rsid w:val="00DA2D4E"/>
    <w:rsid w:val="00DA3368"/>
    <w:rsid w:val="00DA45F8"/>
    <w:rsid w:val="00DA6BED"/>
    <w:rsid w:val="00DA6C08"/>
    <w:rsid w:val="00DA7DAA"/>
    <w:rsid w:val="00DB1E7C"/>
    <w:rsid w:val="00DB22A9"/>
    <w:rsid w:val="00DB3691"/>
    <w:rsid w:val="00DB3A23"/>
    <w:rsid w:val="00DB51B2"/>
    <w:rsid w:val="00DB62BB"/>
    <w:rsid w:val="00DB6C17"/>
    <w:rsid w:val="00DC10C0"/>
    <w:rsid w:val="00DC1C1D"/>
    <w:rsid w:val="00DC2360"/>
    <w:rsid w:val="00DC39DA"/>
    <w:rsid w:val="00DC3C14"/>
    <w:rsid w:val="00DC5444"/>
    <w:rsid w:val="00DC6063"/>
    <w:rsid w:val="00DC661A"/>
    <w:rsid w:val="00DC6952"/>
    <w:rsid w:val="00DC7311"/>
    <w:rsid w:val="00DC7550"/>
    <w:rsid w:val="00DC7D56"/>
    <w:rsid w:val="00DD17E2"/>
    <w:rsid w:val="00DD3ECD"/>
    <w:rsid w:val="00DD4255"/>
    <w:rsid w:val="00DD4EC8"/>
    <w:rsid w:val="00DD57C6"/>
    <w:rsid w:val="00DD6774"/>
    <w:rsid w:val="00DD6F0B"/>
    <w:rsid w:val="00DE139C"/>
    <w:rsid w:val="00DE16A0"/>
    <w:rsid w:val="00DE36A0"/>
    <w:rsid w:val="00DE4185"/>
    <w:rsid w:val="00DE4B3C"/>
    <w:rsid w:val="00DE5DD2"/>
    <w:rsid w:val="00DE7049"/>
    <w:rsid w:val="00DF209F"/>
    <w:rsid w:val="00DF2827"/>
    <w:rsid w:val="00DF3E28"/>
    <w:rsid w:val="00DF48D5"/>
    <w:rsid w:val="00DF4DB8"/>
    <w:rsid w:val="00DF4E77"/>
    <w:rsid w:val="00DF6FBF"/>
    <w:rsid w:val="00E01D95"/>
    <w:rsid w:val="00E02A3A"/>
    <w:rsid w:val="00E02E0A"/>
    <w:rsid w:val="00E06D64"/>
    <w:rsid w:val="00E07DE9"/>
    <w:rsid w:val="00E108C5"/>
    <w:rsid w:val="00E11BC1"/>
    <w:rsid w:val="00E11F5E"/>
    <w:rsid w:val="00E1212B"/>
    <w:rsid w:val="00E150C2"/>
    <w:rsid w:val="00E16117"/>
    <w:rsid w:val="00E1765F"/>
    <w:rsid w:val="00E20B7D"/>
    <w:rsid w:val="00E20CE8"/>
    <w:rsid w:val="00E23A9B"/>
    <w:rsid w:val="00E24692"/>
    <w:rsid w:val="00E25539"/>
    <w:rsid w:val="00E26C19"/>
    <w:rsid w:val="00E33CC2"/>
    <w:rsid w:val="00E35B90"/>
    <w:rsid w:val="00E35DD1"/>
    <w:rsid w:val="00E36B1F"/>
    <w:rsid w:val="00E37499"/>
    <w:rsid w:val="00E41656"/>
    <w:rsid w:val="00E42B4D"/>
    <w:rsid w:val="00E5052C"/>
    <w:rsid w:val="00E50E2B"/>
    <w:rsid w:val="00E51CCC"/>
    <w:rsid w:val="00E533CA"/>
    <w:rsid w:val="00E53C0F"/>
    <w:rsid w:val="00E54DEF"/>
    <w:rsid w:val="00E563F1"/>
    <w:rsid w:val="00E568A8"/>
    <w:rsid w:val="00E577A9"/>
    <w:rsid w:val="00E60BE0"/>
    <w:rsid w:val="00E61825"/>
    <w:rsid w:val="00E62395"/>
    <w:rsid w:val="00E62423"/>
    <w:rsid w:val="00E62625"/>
    <w:rsid w:val="00E626AD"/>
    <w:rsid w:val="00E64262"/>
    <w:rsid w:val="00E64341"/>
    <w:rsid w:val="00E64B79"/>
    <w:rsid w:val="00E65A29"/>
    <w:rsid w:val="00E6778C"/>
    <w:rsid w:val="00E679C0"/>
    <w:rsid w:val="00E70DCB"/>
    <w:rsid w:val="00E73068"/>
    <w:rsid w:val="00E74B93"/>
    <w:rsid w:val="00E74CB6"/>
    <w:rsid w:val="00E75020"/>
    <w:rsid w:val="00E772CE"/>
    <w:rsid w:val="00E85300"/>
    <w:rsid w:val="00E8584D"/>
    <w:rsid w:val="00E8741B"/>
    <w:rsid w:val="00E902DE"/>
    <w:rsid w:val="00E90F1C"/>
    <w:rsid w:val="00E91DDC"/>
    <w:rsid w:val="00E9402F"/>
    <w:rsid w:val="00E9615F"/>
    <w:rsid w:val="00E96663"/>
    <w:rsid w:val="00E96FAA"/>
    <w:rsid w:val="00E97CC8"/>
    <w:rsid w:val="00EA0176"/>
    <w:rsid w:val="00EA069F"/>
    <w:rsid w:val="00EA08EF"/>
    <w:rsid w:val="00EA2ECC"/>
    <w:rsid w:val="00EA3A7A"/>
    <w:rsid w:val="00EA49E6"/>
    <w:rsid w:val="00EA64B2"/>
    <w:rsid w:val="00EA6ADA"/>
    <w:rsid w:val="00EB00D9"/>
    <w:rsid w:val="00EB42C8"/>
    <w:rsid w:val="00EB5069"/>
    <w:rsid w:val="00EB5D3A"/>
    <w:rsid w:val="00EB6036"/>
    <w:rsid w:val="00EB6446"/>
    <w:rsid w:val="00EB78E3"/>
    <w:rsid w:val="00EB7CD1"/>
    <w:rsid w:val="00EC0143"/>
    <w:rsid w:val="00EC3CC9"/>
    <w:rsid w:val="00EC4266"/>
    <w:rsid w:val="00EC62FA"/>
    <w:rsid w:val="00EC6452"/>
    <w:rsid w:val="00EC7323"/>
    <w:rsid w:val="00EC7DDF"/>
    <w:rsid w:val="00ED00AA"/>
    <w:rsid w:val="00ED1680"/>
    <w:rsid w:val="00ED2331"/>
    <w:rsid w:val="00ED2632"/>
    <w:rsid w:val="00ED2F09"/>
    <w:rsid w:val="00ED2F47"/>
    <w:rsid w:val="00ED3DFC"/>
    <w:rsid w:val="00ED3E75"/>
    <w:rsid w:val="00ED5E81"/>
    <w:rsid w:val="00ED6277"/>
    <w:rsid w:val="00ED64AB"/>
    <w:rsid w:val="00ED6C5B"/>
    <w:rsid w:val="00ED6F9C"/>
    <w:rsid w:val="00ED757D"/>
    <w:rsid w:val="00EE1D9B"/>
    <w:rsid w:val="00EE1EA1"/>
    <w:rsid w:val="00EE2199"/>
    <w:rsid w:val="00EE2F1F"/>
    <w:rsid w:val="00EE3603"/>
    <w:rsid w:val="00EE422F"/>
    <w:rsid w:val="00EE57F5"/>
    <w:rsid w:val="00EE72B9"/>
    <w:rsid w:val="00EF1943"/>
    <w:rsid w:val="00EF2A21"/>
    <w:rsid w:val="00EF6A91"/>
    <w:rsid w:val="00EF6F01"/>
    <w:rsid w:val="00EF75F0"/>
    <w:rsid w:val="00F04CBF"/>
    <w:rsid w:val="00F05F1D"/>
    <w:rsid w:val="00F1060A"/>
    <w:rsid w:val="00F1085E"/>
    <w:rsid w:val="00F12872"/>
    <w:rsid w:val="00F143B0"/>
    <w:rsid w:val="00F14404"/>
    <w:rsid w:val="00F147F0"/>
    <w:rsid w:val="00F200D0"/>
    <w:rsid w:val="00F21090"/>
    <w:rsid w:val="00F21620"/>
    <w:rsid w:val="00F21D52"/>
    <w:rsid w:val="00F21D93"/>
    <w:rsid w:val="00F232EC"/>
    <w:rsid w:val="00F23D3D"/>
    <w:rsid w:val="00F24392"/>
    <w:rsid w:val="00F25078"/>
    <w:rsid w:val="00F25D3A"/>
    <w:rsid w:val="00F32ECD"/>
    <w:rsid w:val="00F33D15"/>
    <w:rsid w:val="00F33EAE"/>
    <w:rsid w:val="00F3595E"/>
    <w:rsid w:val="00F35C4A"/>
    <w:rsid w:val="00F36268"/>
    <w:rsid w:val="00F3761A"/>
    <w:rsid w:val="00F377D9"/>
    <w:rsid w:val="00F4239E"/>
    <w:rsid w:val="00F42437"/>
    <w:rsid w:val="00F4260B"/>
    <w:rsid w:val="00F454B8"/>
    <w:rsid w:val="00F45F7C"/>
    <w:rsid w:val="00F46332"/>
    <w:rsid w:val="00F46D28"/>
    <w:rsid w:val="00F5228B"/>
    <w:rsid w:val="00F52A8C"/>
    <w:rsid w:val="00F53F2A"/>
    <w:rsid w:val="00F54026"/>
    <w:rsid w:val="00F546FD"/>
    <w:rsid w:val="00F558C0"/>
    <w:rsid w:val="00F55E6F"/>
    <w:rsid w:val="00F56123"/>
    <w:rsid w:val="00F608E6"/>
    <w:rsid w:val="00F6334D"/>
    <w:rsid w:val="00F6371C"/>
    <w:rsid w:val="00F64310"/>
    <w:rsid w:val="00F67196"/>
    <w:rsid w:val="00F676DD"/>
    <w:rsid w:val="00F67871"/>
    <w:rsid w:val="00F67E26"/>
    <w:rsid w:val="00F70EB8"/>
    <w:rsid w:val="00F71EE8"/>
    <w:rsid w:val="00F7376D"/>
    <w:rsid w:val="00F752BA"/>
    <w:rsid w:val="00F75911"/>
    <w:rsid w:val="00F75A3C"/>
    <w:rsid w:val="00F768D7"/>
    <w:rsid w:val="00F76943"/>
    <w:rsid w:val="00F76D23"/>
    <w:rsid w:val="00F775FB"/>
    <w:rsid w:val="00F8093A"/>
    <w:rsid w:val="00F80A5D"/>
    <w:rsid w:val="00F81769"/>
    <w:rsid w:val="00F84804"/>
    <w:rsid w:val="00F84F8A"/>
    <w:rsid w:val="00F8586D"/>
    <w:rsid w:val="00F8699B"/>
    <w:rsid w:val="00F87ECE"/>
    <w:rsid w:val="00F90973"/>
    <w:rsid w:val="00F9265E"/>
    <w:rsid w:val="00F92E0E"/>
    <w:rsid w:val="00F93607"/>
    <w:rsid w:val="00F9392B"/>
    <w:rsid w:val="00F9691C"/>
    <w:rsid w:val="00F96F90"/>
    <w:rsid w:val="00F97268"/>
    <w:rsid w:val="00FA0962"/>
    <w:rsid w:val="00FA2856"/>
    <w:rsid w:val="00FA321C"/>
    <w:rsid w:val="00FA6691"/>
    <w:rsid w:val="00FA7246"/>
    <w:rsid w:val="00FA7D52"/>
    <w:rsid w:val="00FB1000"/>
    <w:rsid w:val="00FB1E5F"/>
    <w:rsid w:val="00FB3758"/>
    <w:rsid w:val="00FB4FFC"/>
    <w:rsid w:val="00FC0D81"/>
    <w:rsid w:val="00FC22F8"/>
    <w:rsid w:val="00FC4AFE"/>
    <w:rsid w:val="00FC4E05"/>
    <w:rsid w:val="00FC56B2"/>
    <w:rsid w:val="00FC715E"/>
    <w:rsid w:val="00FC7D77"/>
    <w:rsid w:val="00FC7E10"/>
    <w:rsid w:val="00FD0029"/>
    <w:rsid w:val="00FD335B"/>
    <w:rsid w:val="00FD44BA"/>
    <w:rsid w:val="00FD4A88"/>
    <w:rsid w:val="00FD54FA"/>
    <w:rsid w:val="00FD6F36"/>
    <w:rsid w:val="00FD7025"/>
    <w:rsid w:val="00FE066A"/>
    <w:rsid w:val="00FE2CD3"/>
    <w:rsid w:val="00FE33B9"/>
    <w:rsid w:val="00FE5279"/>
    <w:rsid w:val="00FE5EC7"/>
    <w:rsid w:val="00FE5F58"/>
    <w:rsid w:val="00FE7BF3"/>
    <w:rsid w:val="00FF184F"/>
    <w:rsid w:val="00FF1E0C"/>
    <w:rsid w:val="00FF2CAC"/>
    <w:rsid w:val="00FF2CC2"/>
    <w:rsid w:val="00FF2E5E"/>
    <w:rsid w:val="00FF2FC1"/>
    <w:rsid w:val="00FF4B1F"/>
    <w:rsid w:val="00FF6520"/>
    <w:rsid w:val="00FF65DE"/>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BD"/>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jc w:val="left"/>
    </w:pPr>
  </w:style>
  <w:style w:type="character" w:customStyle="1" w:styleId="CommentTextChar">
    <w:name w:val="Comment Text Char"/>
    <w:basedOn w:val="DefaultParagraphFont"/>
    <w:link w:val="CommentTex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10"/>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semiHidden/>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8A5DBD"/>
    <w:rPr>
      <w:rFonts w:ascii="Times New Roman" w:eastAsia="宋体"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widowControl/>
      <w:overflowPunct w:val="0"/>
      <w:autoSpaceDE w:val="0"/>
      <w:autoSpaceDN w:val="0"/>
      <w:adjustRightInd w:val="0"/>
      <w:spacing w:after="180"/>
      <w:ind w:left="1135" w:hanging="851"/>
      <w:jc w:val="left"/>
    </w:pPr>
    <w:rPr>
      <w:rFonts w:ascii="Times New Roman" w:eastAsia="Times New Roman" w:hAnsi="Times New Roman" w:cs="Times New Roman"/>
    </w:rPr>
  </w:style>
  <w:style w:type="paragraph" w:customStyle="1" w:styleId="Proposal">
    <w:name w:val="Proposal"/>
    <w:basedOn w:val="Normal"/>
    <w:link w:val="ProposalChar"/>
    <w:qFormat/>
    <w:rsid w:val="00D717FC"/>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rsid w:val="00D717FC"/>
    <w:rPr>
      <w:rFonts w:ascii="Arial"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003AEB-127B-49B1-8393-DB9889D17504}">
  <ds:schemaRefs>
    <ds:schemaRef ds:uri="http://schemas.openxmlformats.org/officeDocument/2006/bibliography"/>
  </ds:schemaRefs>
</ds:datastoreItem>
</file>

<file path=customXml/itemProps2.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3143B-DDD4-4AB5-8882-F3DA1F95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2974</Words>
  <Characters>16952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vivo_Post_R2#130</cp:lastModifiedBy>
  <cp:revision>3</cp:revision>
  <dcterms:created xsi:type="dcterms:W3CDTF">2025-08-15T08:12:00Z</dcterms:created>
  <dcterms:modified xsi:type="dcterms:W3CDTF">2025-08-15T08:14:00Z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